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9BC4" w14:textId="492E8931" w:rsidR="00BF110E" w:rsidRPr="00175E69" w:rsidRDefault="00BF110E" w:rsidP="00355D82">
      <w:pPr>
        <w:ind w:firstLine="720"/>
        <w:jc w:val="both"/>
      </w:pPr>
      <w:r w:rsidRPr="00175E69">
        <w:t>Врз основа на член 36 од Законот за локална самоуправа ( Службен весник на РМ бр.05/02), член</w:t>
      </w:r>
      <w:r w:rsidR="00AA4609" w:rsidRPr="00175E69">
        <w:rPr>
          <w:lang w:val="en-US"/>
        </w:rPr>
        <w:t xml:space="preserve"> </w:t>
      </w:r>
      <w:r w:rsidRPr="00175E69">
        <w:t xml:space="preserve">80 од Законот за градeње (“Службен весник на РМ” бр.130/09, 124/10, 18/11, 36/11, 54/11, 13/12, 144/12.25/13, 79/13, 137/13, 163/13, 27/14, 28/14, 42/14, 115/14, 149/14, 187/14, 44/15, 129/15, 217/15, 226/15,30/16, 39/16, 71/16, 132/16, 35/18, 64/18, 168/18 и ,,Службен весник на РСМ” бр. 279/20), член 26 од Статутот на Општина Прилеп (Службен гласник на Општина Прилеп (Сл.гласник </w:t>
      </w:r>
      <w:r w:rsidR="00434904" w:rsidRPr="00175E69">
        <w:t xml:space="preserve">на Општина Прилеп </w:t>
      </w:r>
      <w:r w:rsidR="00112C01" w:rsidRPr="00175E69">
        <w:rPr>
          <w:rFonts w:cstheme="minorHAnsi"/>
        </w:rPr>
        <w:t>” бр. 6/2003, 4/2005, 11/2008,</w:t>
      </w:r>
      <w:r w:rsidR="00112C01" w:rsidRPr="00175E69">
        <w:rPr>
          <w:rFonts w:ascii="Calibri" w:hAnsi="Calibri" w:cs="Calibri"/>
        </w:rPr>
        <w:t xml:space="preserve"> 9/2019, 5/2021 и 3/2023</w:t>
      </w:r>
      <w:r w:rsidR="00434904" w:rsidRPr="00175E69">
        <w:t>) Советот на Општина</w:t>
      </w:r>
      <w:r w:rsidRPr="00175E69">
        <w:t xml:space="preserve"> Прилеп на седницата одржана на </w:t>
      </w:r>
      <w:r w:rsidR="00112C01" w:rsidRPr="00175E69">
        <w:t xml:space="preserve">07.06.2023 </w:t>
      </w:r>
      <w:r w:rsidR="000E5D97" w:rsidRPr="00175E69">
        <w:t>година</w:t>
      </w:r>
      <w:r w:rsidRPr="00175E69">
        <w:t>, донесе:</w:t>
      </w:r>
    </w:p>
    <w:p w14:paraId="7195D35A" w14:textId="77777777" w:rsidR="00175E69" w:rsidRDefault="00175E69" w:rsidP="00112C01">
      <w:pPr>
        <w:spacing w:after="0"/>
        <w:jc w:val="center"/>
        <w:rPr>
          <w:b/>
        </w:rPr>
      </w:pPr>
    </w:p>
    <w:p w14:paraId="2DC4A783" w14:textId="2E078569" w:rsidR="00BF110E" w:rsidRPr="00AA4609" w:rsidRDefault="000E5D97" w:rsidP="00112C01">
      <w:pPr>
        <w:spacing w:after="0"/>
        <w:jc w:val="center"/>
        <w:rPr>
          <w:b/>
        </w:rPr>
      </w:pPr>
      <w:r>
        <w:rPr>
          <w:b/>
        </w:rPr>
        <w:t xml:space="preserve">  </w:t>
      </w:r>
      <w:r w:rsidR="00BF110E" w:rsidRPr="00AA4609">
        <w:rPr>
          <w:b/>
        </w:rPr>
        <w:t>ПРОГРАМА</w:t>
      </w:r>
    </w:p>
    <w:p w14:paraId="6C5B296C" w14:textId="77777777" w:rsidR="00BF110E" w:rsidRPr="00AA4609" w:rsidRDefault="00BF110E" w:rsidP="00112C01">
      <w:pPr>
        <w:spacing w:after="0"/>
        <w:jc w:val="center"/>
        <w:rPr>
          <w:b/>
        </w:rPr>
      </w:pPr>
      <w:r w:rsidRPr="00AA4609">
        <w:rPr>
          <w:b/>
        </w:rPr>
        <w:t>ЗА УТВРДУВАЊЕ НА КРИТЕРИУМИ И СТАНДАРДИ ЗА ПОСТАВУВАЊЕ</w:t>
      </w:r>
    </w:p>
    <w:p w14:paraId="00511677" w14:textId="77777777" w:rsidR="00BF110E" w:rsidRDefault="00BF110E" w:rsidP="00112C01">
      <w:pPr>
        <w:spacing w:after="0"/>
        <w:jc w:val="center"/>
        <w:rPr>
          <w:b/>
        </w:rPr>
      </w:pPr>
      <w:r w:rsidRPr="00AA4609">
        <w:rPr>
          <w:b/>
        </w:rPr>
        <w:t>НА УРБАНА ОПРЕМА НА ПОДРАЧЈЕТО НА ОПШТИНА ПРИЛЕП</w:t>
      </w:r>
    </w:p>
    <w:p w14:paraId="0FEB56AA" w14:textId="77777777" w:rsidR="00112C01" w:rsidRPr="00AA4609" w:rsidRDefault="00112C01" w:rsidP="00AA4609">
      <w:pPr>
        <w:jc w:val="center"/>
        <w:rPr>
          <w:b/>
        </w:rPr>
      </w:pPr>
    </w:p>
    <w:p w14:paraId="0297339B" w14:textId="77777777" w:rsidR="00BF110E" w:rsidRPr="00621EDA" w:rsidRDefault="00BF110E" w:rsidP="00BF110E">
      <w:pPr>
        <w:rPr>
          <w:b/>
        </w:rPr>
      </w:pPr>
      <w:r w:rsidRPr="00621EDA">
        <w:rPr>
          <w:b/>
        </w:rPr>
        <w:t xml:space="preserve">1. </w:t>
      </w:r>
      <w:r w:rsidR="00621EDA" w:rsidRPr="00621EDA">
        <w:rPr>
          <w:b/>
        </w:rPr>
        <w:t>ОПШТИ ОДРЕДБИ</w:t>
      </w:r>
    </w:p>
    <w:p w14:paraId="7DA3796D" w14:textId="77777777" w:rsidR="00BF110E" w:rsidRPr="00AA4609" w:rsidRDefault="00BF110E" w:rsidP="00AA4609">
      <w:pPr>
        <w:jc w:val="center"/>
        <w:rPr>
          <w:b/>
        </w:rPr>
      </w:pPr>
      <w:r w:rsidRPr="00AA4609">
        <w:rPr>
          <w:b/>
        </w:rPr>
        <w:t>Член 1</w:t>
      </w:r>
    </w:p>
    <w:p w14:paraId="03764CAE" w14:textId="77777777" w:rsidR="00BF110E" w:rsidRDefault="00BF110E" w:rsidP="00AA4609">
      <w:pPr>
        <w:ind w:firstLine="720"/>
        <w:jc w:val="both"/>
      </w:pPr>
      <w:r>
        <w:t xml:space="preserve">Со оваа </w:t>
      </w:r>
      <w:r w:rsidR="00CB68A3">
        <w:t xml:space="preserve">програма  </w:t>
      </w:r>
      <w:r>
        <w:t>се утврдуваат критериумите и стандардите за поставување на урбана опрема на јавни</w:t>
      </w:r>
      <w:r w:rsidR="00AA4609">
        <w:rPr>
          <w:lang w:val="en-US"/>
        </w:rPr>
        <w:t xml:space="preserve"> </w:t>
      </w:r>
      <w:r>
        <w:t xml:space="preserve">површини </w:t>
      </w:r>
      <w:r w:rsidR="0042034D">
        <w:t xml:space="preserve">на подрачјето на Општина Прилеп и важи за период од </w:t>
      </w:r>
      <w:r w:rsidR="0042034D" w:rsidRPr="00434904">
        <w:t>20</w:t>
      </w:r>
      <w:r w:rsidR="00C006FA" w:rsidRPr="00434904">
        <w:t>2</w:t>
      </w:r>
      <w:r w:rsidR="0042034D" w:rsidRPr="00434904">
        <w:t>3-2025</w:t>
      </w:r>
      <w:r w:rsidR="0042034D" w:rsidRPr="001E347E">
        <w:rPr>
          <w:color w:val="FF0000"/>
        </w:rPr>
        <w:t>.</w:t>
      </w:r>
    </w:p>
    <w:p w14:paraId="6C685FFD" w14:textId="77777777" w:rsidR="00BF110E" w:rsidRPr="00AA4609" w:rsidRDefault="00BF110E" w:rsidP="00AA4609">
      <w:pPr>
        <w:jc w:val="center"/>
        <w:rPr>
          <w:b/>
        </w:rPr>
      </w:pPr>
      <w:r w:rsidRPr="00AA4609">
        <w:rPr>
          <w:b/>
        </w:rPr>
        <w:t>Член 2</w:t>
      </w:r>
    </w:p>
    <w:p w14:paraId="7B375043" w14:textId="77777777" w:rsidR="00BF110E" w:rsidRDefault="00BF110E" w:rsidP="00AA4609">
      <w:pPr>
        <w:ind w:firstLine="720"/>
        <w:jc w:val="both"/>
      </w:pPr>
      <w:r>
        <w:t>Урбана опрема може да се поставува во согласност со закон, прописите донесени врз основа на закон,критериумите и стандардите утврдени со оваа</w:t>
      </w:r>
      <w:r w:rsidR="00CB68A3">
        <w:t xml:space="preserve"> програма</w:t>
      </w:r>
      <w:r>
        <w:t xml:space="preserve"> и условите, начинот и постапката утврдени со</w:t>
      </w:r>
      <w:r w:rsidR="00AA4609">
        <w:rPr>
          <w:lang w:val="en-US"/>
        </w:rPr>
        <w:t xml:space="preserve"> </w:t>
      </w:r>
      <w:r>
        <w:t>посебни прописи.</w:t>
      </w:r>
    </w:p>
    <w:p w14:paraId="140F1526" w14:textId="77777777" w:rsidR="00AA4609" w:rsidRPr="00190CD9" w:rsidRDefault="00AA4609" w:rsidP="00AA4609">
      <w:pPr>
        <w:ind w:firstLine="720"/>
        <w:jc w:val="both"/>
      </w:pPr>
      <w:r w:rsidRPr="00190CD9">
        <w:t>Урбана опрема се поставува на јавни површини кои претставуваат градежно изградено и уредено земјиште без притоа да се наруши основната намена на просторот и безбедноста на сообраќајот.</w:t>
      </w:r>
    </w:p>
    <w:p w14:paraId="21AB218E" w14:textId="77777777" w:rsidR="00BF110E" w:rsidRPr="00AA4609" w:rsidRDefault="00BF110E" w:rsidP="00AA4609">
      <w:pPr>
        <w:jc w:val="center"/>
        <w:rPr>
          <w:b/>
        </w:rPr>
      </w:pPr>
      <w:r w:rsidRPr="00AA4609">
        <w:rPr>
          <w:b/>
        </w:rPr>
        <w:t>Член 3</w:t>
      </w:r>
    </w:p>
    <w:p w14:paraId="3D331AC1" w14:textId="77777777" w:rsidR="00BF110E" w:rsidRDefault="00BF110E" w:rsidP="00AA4609">
      <w:pPr>
        <w:jc w:val="both"/>
      </w:pPr>
      <w:r>
        <w:t xml:space="preserve">(1) Како </w:t>
      </w:r>
      <w:r w:rsidRPr="00665FF7">
        <w:rPr>
          <w:b/>
        </w:rPr>
        <w:t>урбана опрема</w:t>
      </w:r>
      <w:r>
        <w:t xml:space="preserve"> согласно член</w:t>
      </w:r>
      <w:r w:rsidR="00AA4609">
        <w:t xml:space="preserve"> 2 став 4 од Законот за градење</w:t>
      </w:r>
      <w:r>
        <w:t xml:space="preserve"> се смета опрема за продажба на</w:t>
      </w:r>
      <w:r w:rsidR="00AA4609">
        <w:rPr>
          <w:lang w:val="en-US"/>
        </w:rPr>
        <w:t xml:space="preserve"> </w:t>
      </w:r>
      <w:r>
        <w:t>билети за јавен превоз, весници, сувенири, цвеќиња, храна, сладолед, телефонски говорници, автобуски</w:t>
      </w:r>
      <w:r w:rsidR="00AA4609">
        <w:rPr>
          <w:lang w:val="en-US"/>
        </w:rPr>
        <w:t xml:space="preserve"> </w:t>
      </w:r>
      <w:r>
        <w:t>постојки, типски објекти за обезбедување кои се во функција на дипломатско-конзуларните</w:t>
      </w:r>
      <w:r w:rsidR="00AA4609">
        <w:rPr>
          <w:lang w:val="en-US"/>
        </w:rPr>
        <w:t xml:space="preserve"> </w:t>
      </w:r>
      <w:r>
        <w:t>претставништва, на објекти на органите на државната управа и на резиденцијалните објекти, опрема во</w:t>
      </w:r>
      <w:r w:rsidR="00AA4609">
        <w:rPr>
          <w:lang w:val="en-US"/>
        </w:rPr>
        <w:t xml:space="preserve"> </w:t>
      </w:r>
      <w:r>
        <w:t>функција на туристички, културни и спортски настани, опрема за спортско-рекреативни активности, јавни</w:t>
      </w:r>
      <w:r w:rsidR="00AA4609">
        <w:rPr>
          <w:lang w:val="en-US"/>
        </w:rPr>
        <w:t xml:space="preserve"> </w:t>
      </w:r>
      <w:r>
        <w:t>санитарни јазли, тераси со или без настрешници, платформи за јавни манифестации на копно и на водна</w:t>
      </w:r>
      <w:r w:rsidR="00AA4609">
        <w:rPr>
          <w:lang w:val="en-US"/>
        </w:rPr>
        <w:t xml:space="preserve"> </w:t>
      </w:r>
      <w:r>
        <w:t>површина, покриени и непокриени шанкови, пливачки објекти, паркинзи во функција на објекти на</w:t>
      </w:r>
      <w:r w:rsidR="00AA4609">
        <w:rPr>
          <w:lang w:val="en-US"/>
        </w:rPr>
        <w:t xml:space="preserve"> </w:t>
      </w:r>
      <w:r>
        <w:t>органите на државна управа и на објекти на општините, рекламни и информативни паноа, детски</w:t>
      </w:r>
      <w:r w:rsidR="00AA4609">
        <w:rPr>
          <w:lang w:val="en-US"/>
        </w:rPr>
        <w:t xml:space="preserve"> </w:t>
      </w:r>
      <w:r>
        <w:t>игралишта, настрешници кои се поставуваат на јавна површина</w:t>
      </w:r>
      <w:r w:rsidR="00665FF7">
        <w:rPr>
          <w:lang w:val="en-US"/>
        </w:rPr>
        <w:t>,</w:t>
      </w:r>
      <w:r>
        <w:t xml:space="preserve"> фонтани, чешми, клупи и корпи за</w:t>
      </w:r>
      <w:r w:rsidR="00AA4609">
        <w:rPr>
          <w:lang w:val="en-US"/>
        </w:rPr>
        <w:t xml:space="preserve"> </w:t>
      </w:r>
      <w:r>
        <w:t>отпадоци.</w:t>
      </w:r>
    </w:p>
    <w:p w14:paraId="6C96339B" w14:textId="77777777" w:rsidR="00BF110E" w:rsidRDefault="00BF110E" w:rsidP="00665FF7">
      <w:pPr>
        <w:jc w:val="both"/>
      </w:pPr>
      <w:r>
        <w:t xml:space="preserve">(2) Под </w:t>
      </w:r>
      <w:r w:rsidRPr="00665FF7">
        <w:rPr>
          <w:b/>
        </w:rPr>
        <w:t>"јавна површина"</w:t>
      </w:r>
      <w:r>
        <w:t xml:space="preserve"> се подразбира простор кој во важечките акти за уредување на просторот е</w:t>
      </w:r>
      <w:r w:rsidR="00AA4609">
        <w:rPr>
          <w:lang w:val="en-US"/>
        </w:rPr>
        <w:t xml:space="preserve"> </w:t>
      </w:r>
      <w:r>
        <w:t>дефиниран и означен со регулациони линии, градежно земјиште кое е</w:t>
      </w:r>
      <w:r w:rsidR="00665FF7">
        <w:t xml:space="preserve"> во општа употреба и воздушниот</w:t>
      </w:r>
      <w:r w:rsidR="00665FF7">
        <w:rPr>
          <w:lang w:val="en-US"/>
        </w:rPr>
        <w:t xml:space="preserve"> </w:t>
      </w:r>
      <w:r>
        <w:t>простор над него.</w:t>
      </w:r>
    </w:p>
    <w:p w14:paraId="5946A4D0" w14:textId="77777777" w:rsidR="00621EDA" w:rsidRPr="00190CD9" w:rsidRDefault="00621EDA" w:rsidP="00665FF7">
      <w:pPr>
        <w:jc w:val="both"/>
      </w:pPr>
      <w:r w:rsidRPr="00190CD9">
        <w:rPr>
          <w:lang w:val="en-US"/>
        </w:rPr>
        <w:lastRenderedPageBreak/>
        <w:t xml:space="preserve">(3) </w:t>
      </w:r>
      <w:r w:rsidRPr="00190CD9">
        <w:t>Како јавни површини, во смисла на оваа одлука, се сметаат и неизградени површини кои се предвидени за градба, се до реализација на предвидената намена со актите за планирање на просторот.</w:t>
      </w:r>
    </w:p>
    <w:p w14:paraId="062DA1CC" w14:textId="77777777" w:rsidR="00BF110E" w:rsidRDefault="00BF110E" w:rsidP="00BF110E">
      <w:r>
        <w:t>(</w:t>
      </w:r>
      <w:r w:rsidR="00621EDA">
        <w:rPr>
          <w:lang w:val="en-US"/>
        </w:rPr>
        <w:t>4</w:t>
      </w:r>
      <w:r>
        <w:t xml:space="preserve">) </w:t>
      </w:r>
      <w:r w:rsidRPr="00665FF7">
        <w:rPr>
          <w:b/>
        </w:rPr>
        <w:t>Слободна проодна површина</w:t>
      </w:r>
      <w:r>
        <w:t xml:space="preserve"> е дел од јавната површина наменета </w:t>
      </w:r>
      <w:r w:rsidR="00665FF7">
        <w:t>исклучиво за движење на пешаци,</w:t>
      </w:r>
      <w:r w:rsidR="00665FF7">
        <w:rPr>
          <w:lang w:val="en-US"/>
        </w:rPr>
        <w:t xml:space="preserve"> </w:t>
      </w:r>
      <w:r>
        <w:t>на која не смее да се поставува урбана опрема.</w:t>
      </w:r>
    </w:p>
    <w:p w14:paraId="1FA4C79C" w14:textId="77777777" w:rsidR="00BF110E" w:rsidRPr="00621EDA" w:rsidRDefault="00BF110E" w:rsidP="00621EDA">
      <w:pPr>
        <w:jc w:val="center"/>
        <w:rPr>
          <w:b/>
        </w:rPr>
      </w:pPr>
      <w:r w:rsidRPr="00621EDA">
        <w:rPr>
          <w:b/>
        </w:rPr>
        <w:t>Член 4</w:t>
      </w:r>
    </w:p>
    <w:p w14:paraId="0F8A5D81" w14:textId="77777777" w:rsidR="00BF110E" w:rsidRDefault="00BF110E" w:rsidP="00772714">
      <w:pPr>
        <w:jc w:val="both"/>
      </w:pPr>
      <w:r>
        <w:t xml:space="preserve">(1) Одредбите на оваа </w:t>
      </w:r>
      <w:r w:rsidR="00C006FA">
        <w:t>Програма</w:t>
      </w:r>
      <w:r>
        <w:t xml:space="preserve"> се применуваат во управната постапка во к</w:t>
      </w:r>
      <w:r w:rsidR="00621EDA">
        <w:t>оја се решава за основаноста на</w:t>
      </w:r>
      <w:r w:rsidR="00621EDA">
        <w:rPr>
          <w:lang w:val="en-US"/>
        </w:rPr>
        <w:t xml:space="preserve"> </w:t>
      </w:r>
      <w:r>
        <w:t>барањето за поставување на урбана опрема на јавни површини.</w:t>
      </w:r>
    </w:p>
    <w:p w14:paraId="4A31C952" w14:textId="77777777" w:rsidR="00BF110E" w:rsidRDefault="00BF110E" w:rsidP="00772714">
      <w:pPr>
        <w:jc w:val="both"/>
      </w:pPr>
      <w:r>
        <w:t xml:space="preserve">(2) Одредбите на оваа </w:t>
      </w:r>
      <w:r w:rsidR="00CB68A3">
        <w:t xml:space="preserve">програма </w:t>
      </w:r>
      <w:r>
        <w:t>не се однесуваат на дефинирани гр</w:t>
      </w:r>
      <w:r w:rsidR="00750C7B">
        <w:t xml:space="preserve">адежни парцели согласно детален </w:t>
      </w:r>
      <w:r>
        <w:t>урбанистички план.</w:t>
      </w:r>
    </w:p>
    <w:p w14:paraId="7305361D" w14:textId="77777777" w:rsidR="00BF110E" w:rsidRPr="00772714" w:rsidRDefault="00BF110E" w:rsidP="00BF110E">
      <w:pPr>
        <w:rPr>
          <w:b/>
        </w:rPr>
      </w:pPr>
      <w:r w:rsidRPr="00772714">
        <w:rPr>
          <w:b/>
        </w:rPr>
        <w:t xml:space="preserve">2. </w:t>
      </w:r>
      <w:r w:rsidR="009A2203">
        <w:rPr>
          <w:b/>
        </w:rPr>
        <w:t>ОПШТИ СТАНДАРДИ И КРИТЕРИУМИ ЗА ПОСТАВУВАЊЕ НА УРБАНА ОПРЕМА</w:t>
      </w:r>
    </w:p>
    <w:p w14:paraId="29F9E2E2" w14:textId="77777777" w:rsidR="00BF110E" w:rsidRPr="00772714" w:rsidRDefault="00BF110E" w:rsidP="00772714">
      <w:pPr>
        <w:jc w:val="center"/>
        <w:rPr>
          <w:b/>
        </w:rPr>
      </w:pPr>
      <w:r w:rsidRPr="00772714">
        <w:rPr>
          <w:b/>
        </w:rPr>
        <w:t>Член 5</w:t>
      </w:r>
    </w:p>
    <w:p w14:paraId="7281C4C0" w14:textId="77777777" w:rsidR="00BF110E" w:rsidRPr="00772714" w:rsidRDefault="00BF110E" w:rsidP="00772714">
      <w:pPr>
        <w:jc w:val="both"/>
        <w:rPr>
          <w:color w:val="FF0000"/>
        </w:rPr>
      </w:pPr>
      <w:r>
        <w:t>(1) Со поставување на урбана опрема не смее да се попречува или отеж</w:t>
      </w:r>
      <w:r w:rsidR="00772714">
        <w:t>нува користењето на станбените,</w:t>
      </w:r>
      <w:r w:rsidR="00772714">
        <w:rPr>
          <w:lang w:val="en-US"/>
        </w:rPr>
        <w:t xml:space="preserve"> </w:t>
      </w:r>
      <w:r>
        <w:t>деловните згради и други објекти, односно нивната функција на живе</w:t>
      </w:r>
      <w:r w:rsidR="00772714">
        <w:t>ење или работење, не смее да се</w:t>
      </w:r>
      <w:r w:rsidR="00772714">
        <w:rPr>
          <w:lang w:val="en-US"/>
        </w:rPr>
        <w:t xml:space="preserve"> </w:t>
      </w:r>
      <w:r>
        <w:t xml:space="preserve">загрозува сигурноста на сообраќајот, да се намалува пропишаната слободна проодна површина, да </w:t>
      </w:r>
      <w:r w:rsidR="00772714">
        <w:t>се</w:t>
      </w:r>
      <w:r w:rsidR="00772714">
        <w:rPr>
          <w:lang w:val="en-US"/>
        </w:rPr>
        <w:t xml:space="preserve"> </w:t>
      </w:r>
      <w:r>
        <w:t>уништува или намалува естетскио</w:t>
      </w:r>
      <w:r w:rsidR="00772714">
        <w:t xml:space="preserve">т и општиот изглед на </w:t>
      </w:r>
      <w:r w:rsidR="00772714" w:rsidRPr="00190CD9">
        <w:t>околината, како и да се влијае на вредностите односно да се оштетува или уништува културното наследство.</w:t>
      </w:r>
    </w:p>
    <w:p w14:paraId="7765F2FB" w14:textId="77777777" w:rsidR="00BF110E" w:rsidRDefault="00BF110E" w:rsidP="00772714">
      <w:pPr>
        <w:jc w:val="both"/>
      </w:pPr>
      <w:r>
        <w:t>(2) Урбаната опрема, со својот изглед и форма, не смее да го нарушува ил</w:t>
      </w:r>
      <w:r w:rsidR="00772714">
        <w:t>и намалува естетскиот и општиот</w:t>
      </w:r>
      <w:r w:rsidR="00772714">
        <w:rPr>
          <w:lang w:val="en-US"/>
        </w:rPr>
        <w:t xml:space="preserve"> </w:t>
      </w:r>
      <w:r>
        <w:t>изглед на околината, а со вршењето на дејноста не смее да се создава нечистотија, нед</w:t>
      </w:r>
      <w:r w:rsidR="00772714">
        <w:t>озволена бучава</w:t>
      </w:r>
      <w:r w:rsidR="00772714">
        <w:rPr>
          <w:lang w:val="en-US"/>
        </w:rPr>
        <w:t xml:space="preserve"> </w:t>
      </w:r>
      <w:r>
        <w:t>или непријатна миризба.</w:t>
      </w:r>
    </w:p>
    <w:p w14:paraId="1D27837E" w14:textId="77777777" w:rsidR="00BF110E" w:rsidRPr="00772714" w:rsidRDefault="00BF110E" w:rsidP="00772714">
      <w:pPr>
        <w:jc w:val="center"/>
        <w:rPr>
          <w:b/>
        </w:rPr>
      </w:pPr>
      <w:r w:rsidRPr="00772714">
        <w:rPr>
          <w:b/>
        </w:rPr>
        <w:t>Член 6</w:t>
      </w:r>
    </w:p>
    <w:p w14:paraId="0FEC3971" w14:textId="77777777" w:rsidR="00BF110E" w:rsidRDefault="00BF110E" w:rsidP="00C006FA">
      <w:pPr>
        <w:pStyle w:val="ListParagraph"/>
        <w:numPr>
          <w:ilvl w:val="0"/>
          <w:numId w:val="3"/>
        </w:numPr>
        <w:jc w:val="both"/>
      </w:pPr>
      <w:r>
        <w:t>Поставување на урбана опрема се врши на начин што истата не сме</w:t>
      </w:r>
      <w:r w:rsidR="00772714">
        <w:t xml:space="preserve">е да биде трајно прицврстена </w:t>
      </w:r>
      <w:r w:rsidR="00772714" w:rsidRPr="00190CD9">
        <w:t>за облогата на нагазните јавни површини</w:t>
      </w:r>
      <w:r>
        <w:t>, а нејзиното поставување и отстранување треба да може да се</w:t>
      </w:r>
      <w:r w:rsidR="00772714">
        <w:t xml:space="preserve"> изведе лесно, едноставно и без </w:t>
      </w:r>
      <w:r>
        <w:t>оштетување на подлогата.</w:t>
      </w:r>
    </w:p>
    <w:p w14:paraId="74644E28" w14:textId="77777777" w:rsidR="00CB68A3" w:rsidRPr="00CB68A3" w:rsidRDefault="00C006FA" w:rsidP="00CB68A3">
      <w:pPr>
        <w:pStyle w:val="ListParagraph"/>
        <w:numPr>
          <w:ilvl w:val="0"/>
          <w:numId w:val="3"/>
        </w:numPr>
        <w:jc w:val="both"/>
        <w:rPr>
          <w:b/>
        </w:rPr>
      </w:pPr>
      <w:r>
        <w:t>Угостителските и деловни објекти на подрачјето на Општина Прилеп може да постават урбана опрема, согласно издаденото Одобрение за поставување на урбана опрема донесено од Градоначалник на Општина Прилеп. На одобрената локација може да се постави дрвена платформа-подлога со максимална висина од 15</w:t>
      </w:r>
      <w:r w:rsidRPr="00CB68A3">
        <w:rPr>
          <w:lang w:val="en-US"/>
        </w:rPr>
        <w:t>cm</w:t>
      </w:r>
      <w:r>
        <w:t>, со соодветна изолација од дол</w:t>
      </w:r>
      <w:r w:rsidR="00715A5F">
        <w:t>ната страна. Исто така во одобрените граници за користење на јавна површина може да се постави метална,</w:t>
      </w:r>
      <w:r w:rsidR="00CD1720" w:rsidRPr="00CB68A3">
        <w:rPr>
          <w:lang w:val="en-US"/>
        </w:rPr>
        <w:t xml:space="preserve"> </w:t>
      </w:r>
      <w:r w:rsidR="00715A5F">
        <w:t>пластична,</w:t>
      </w:r>
      <w:r w:rsidR="00CD1720" w:rsidRPr="00CB68A3">
        <w:rPr>
          <w:lang w:val="en-US"/>
        </w:rPr>
        <w:t xml:space="preserve"> </w:t>
      </w:r>
      <w:r w:rsidR="00715A5F">
        <w:t xml:space="preserve">дрвена или стаклена ограда. Во тој случај задолжително е истата да биде прицврстена на дрвена платформа-подлога </w:t>
      </w:r>
    </w:p>
    <w:p w14:paraId="471757E1" w14:textId="77777777" w:rsidR="00CB68A3" w:rsidRDefault="00CB68A3" w:rsidP="00CB68A3">
      <w:pPr>
        <w:pStyle w:val="ListParagraph"/>
        <w:ind w:left="405"/>
        <w:jc w:val="center"/>
        <w:rPr>
          <w:b/>
        </w:rPr>
      </w:pPr>
    </w:p>
    <w:p w14:paraId="65933C9C" w14:textId="77777777" w:rsidR="00BF110E" w:rsidRPr="00CB68A3" w:rsidRDefault="00BF110E" w:rsidP="00CB68A3">
      <w:pPr>
        <w:pStyle w:val="ListParagraph"/>
        <w:ind w:left="405"/>
        <w:jc w:val="center"/>
        <w:rPr>
          <w:b/>
        </w:rPr>
      </w:pPr>
      <w:r w:rsidRPr="00CB68A3">
        <w:rPr>
          <w:b/>
        </w:rPr>
        <w:t>Член 7</w:t>
      </w:r>
    </w:p>
    <w:p w14:paraId="5C891FC3" w14:textId="77777777" w:rsidR="00BF110E" w:rsidRDefault="00BF110E" w:rsidP="00772714">
      <w:pPr>
        <w:ind w:firstLine="720"/>
        <w:jc w:val="both"/>
      </w:pPr>
      <w:r>
        <w:t>Урбаната опрема како и јавната површина врз која е поставена мора да с</w:t>
      </w:r>
      <w:r w:rsidR="00772714">
        <w:t xml:space="preserve">е одржува во хигиенски исправна </w:t>
      </w:r>
      <w:r>
        <w:t>состојба.</w:t>
      </w:r>
    </w:p>
    <w:p w14:paraId="139455AF" w14:textId="68DE6B23" w:rsidR="00BF110E" w:rsidRPr="00772714" w:rsidRDefault="00112C01" w:rsidP="00772714">
      <w:pPr>
        <w:jc w:val="center"/>
        <w:rPr>
          <w:b/>
        </w:rPr>
      </w:pPr>
      <w:r>
        <w:rPr>
          <w:b/>
        </w:rPr>
        <w:t xml:space="preserve">       </w:t>
      </w:r>
      <w:r w:rsidR="00BF110E" w:rsidRPr="00772714">
        <w:rPr>
          <w:b/>
        </w:rPr>
        <w:t>Член 8</w:t>
      </w:r>
    </w:p>
    <w:p w14:paraId="3CA7C5E2" w14:textId="77777777" w:rsidR="00BF110E" w:rsidRDefault="00BF110E" w:rsidP="00772714">
      <w:pPr>
        <w:jc w:val="both"/>
      </w:pPr>
      <w:r>
        <w:t>(1) При поставување на урбана опрема, не смеат да се поставуваат барие</w:t>
      </w:r>
      <w:r w:rsidR="00772714">
        <w:t xml:space="preserve">ри во просторот кои можат да го </w:t>
      </w:r>
      <w:r>
        <w:t>попречат безбедното движење на пешаците или да го оневозможат движењето на лица со хендикеп.</w:t>
      </w:r>
    </w:p>
    <w:p w14:paraId="0B5F487F" w14:textId="77777777" w:rsidR="00BF110E" w:rsidRDefault="00BF110E" w:rsidP="00772714">
      <w:pPr>
        <w:jc w:val="both"/>
      </w:pPr>
      <w:r>
        <w:lastRenderedPageBreak/>
        <w:t>(2) При поставување на урбана опрема, не смеат да се преземаат граде</w:t>
      </w:r>
      <w:r w:rsidR="00772714">
        <w:t xml:space="preserve">жни зафати, а особено не зафати </w:t>
      </w:r>
      <w:r>
        <w:t>со кои се менуваат материјалот и нивелетата на целата површина што се користи.</w:t>
      </w:r>
    </w:p>
    <w:p w14:paraId="27A743C1" w14:textId="77777777" w:rsidR="00BF110E" w:rsidRPr="009C1C74" w:rsidRDefault="00BF110E" w:rsidP="009C1C74">
      <w:pPr>
        <w:jc w:val="center"/>
        <w:rPr>
          <w:b/>
        </w:rPr>
      </w:pPr>
      <w:r w:rsidRPr="009C1C74">
        <w:rPr>
          <w:b/>
        </w:rPr>
        <w:t>Член 9</w:t>
      </w:r>
    </w:p>
    <w:p w14:paraId="56DF0F17" w14:textId="77777777" w:rsidR="00BF110E" w:rsidRDefault="00BF110E" w:rsidP="00BF110E">
      <w:r>
        <w:t>(1) Минималната широчина на јавната површина- тротоари на сообраќајници на кои може да се постави</w:t>
      </w:r>
      <w:r w:rsidR="009C1C74">
        <w:t xml:space="preserve"> </w:t>
      </w:r>
      <w:r>
        <w:t>урбана опрема, изнесува 3,2м.</w:t>
      </w:r>
    </w:p>
    <w:p w14:paraId="4652C63D" w14:textId="77777777" w:rsidR="00BF110E" w:rsidRDefault="00BF110E" w:rsidP="009C1C74">
      <w:pPr>
        <w:jc w:val="both"/>
      </w:pPr>
      <w:r>
        <w:t>(2) При поставувањето на урбаната опрема мора да се запазат следните стандар</w:t>
      </w:r>
      <w:r w:rsidR="009C1C74">
        <w:t>д</w:t>
      </w:r>
      <w:r>
        <w:t>и: поставувањето на</w:t>
      </w:r>
      <w:r w:rsidR="009C1C74">
        <w:t xml:space="preserve"> </w:t>
      </w:r>
      <w:r>
        <w:t>урбаната опрема е на минимално растојание од 0.80 м од рабникот на коловозот (за кошничка за</w:t>
      </w:r>
      <w:r w:rsidR="009C1C74">
        <w:t xml:space="preserve"> </w:t>
      </w:r>
      <w:r>
        <w:t>отпадоци, жардињери, рекламни направи и др.) односно 1.5м до 2,5м од рабникот на коловозот (за</w:t>
      </w:r>
      <w:r w:rsidR="009C1C74">
        <w:t xml:space="preserve"> </w:t>
      </w:r>
      <w:r>
        <w:t>автобуски стојалишта, киосци, дрвореди).</w:t>
      </w:r>
    </w:p>
    <w:p w14:paraId="708BE6AD" w14:textId="77777777" w:rsidR="00BF110E" w:rsidRDefault="00BF110E" w:rsidP="009C1C74">
      <w:pPr>
        <w:jc w:val="both"/>
      </w:pPr>
      <w:r>
        <w:t>(3) Минималната височина при поставување на чадори за сонце изнесува 2.4 м, а при поставување на</w:t>
      </w:r>
      <w:r w:rsidR="009C1C74">
        <w:t xml:space="preserve"> </w:t>
      </w:r>
      <w:r>
        <w:t>настрешници и тенди минималната височина изнесува 2.8 м.</w:t>
      </w:r>
    </w:p>
    <w:p w14:paraId="421D76DB" w14:textId="77777777" w:rsidR="00BF110E" w:rsidRPr="009C1C74" w:rsidRDefault="00BF110E" w:rsidP="009C1C74">
      <w:pPr>
        <w:jc w:val="center"/>
        <w:rPr>
          <w:b/>
        </w:rPr>
      </w:pPr>
      <w:r w:rsidRPr="009C1C74">
        <w:rPr>
          <w:b/>
        </w:rPr>
        <w:t>Член 10</w:t>
      </w:r>
    </w:p>
    <w:p w14:paraId="7F657AB5" w14:textId="77777777" w:rsidR="00BF110E" w:rsidRDefault="00BF110E" w:rsidP="009C1C74">
      <w:pPr>
        <w:jc w:val="both"/>
      </w:pPr>
      <w:r>
        <w:t>(1) Поставувањето на урбана опрема пред деловните објекти каде што се врши дејност, е дозволено</w:t>
      </w:r>
      <w:r w:rsidR="009C1C74">
        <w:t xml:space="preserve"> </w:t>
      </w:r>
      <w:r>
        <w:t>само во широчината на деловниот објект кон јавната површина, доколку се исполнети условите</w:t>
      </w:r>
      <w:r w:rsidR="009C1C74">
        <w:t xml:space="preserve"> </w:t>
      </w:r>
      <w:r>
        <w:t>од оваа Програма и условите од други прописи.</w:t>
      </w:r>
    </w:p>
    <w:p w14:paraId="73217912" w14:textId="77777777" w:rsidR="00BF110E" w:rsidRDefault="00BF110E" w:rsidP="009C1C74">
      <w:pPr>
        <w:jc w:val="both"/>
      </w:pPr>
      <w:r>
        <w:t>(2) Доколку во просторот околу деловниот објект има организирана јавна пешачка прометна</w:t>
      </w:r>
      <w:r w:rsidR="009C1C74">
        <w:t xml:space="preserve"> </w:t>
      </w:r>
      <w:r>
        <w:t xml:space="preserve">површина на која може да се постави урбана опрема, </w:t>
      </w:r>
      <w:r w:rsidR="009F23C7">
        <w:t>истата може да излегува од границите на ширината и должината на објектот доколку местото каде што се поставува урбаната опрема претставува просторна целина, поставувањето не го попречува нормалното движење на пешаци и интервентни возила, ги исполнува пропишаните стандарди од оваа Програма и условите од други прописи.</w:t>
      </w:r>
    </w:p>
    <w:p w14:paraId="662EA98A" w14:textId="77777777" w:rsidR="00BF110E" w:rsidRPr="009C1C74" w:rsidRDefault="00BF110E" w:rsidP="009C1C74">
      <w:pPr>
        <w:jc w:val="center"/>
        <w:rPr>
          <w:b/>
        </w:rPr>
      </w:pPr>
      <w:r w:rsidRPr="009C1C74">
        <w:rPr>
          <w:b/>
        </w:rPr>
        <w:t>Член 11</w:t>
      </w:r>
    </w:p>
    <w:p w14:paraId="272AF2AB" w14:textId="77777777" w:rsidR="00BF110E" w:rsidRDefault="00BF110E" w:rsidP="009C1C74">
      <w:pPr>
        <w:jc w:val="both"/>
      </w:pPr>
      <w:r>
        <w:t>(1) При поставување на урбана опрема на тротоари, минималната слободна проодна површина од</w:t>
      </w:r>
      <w:r w:rsidR="009C1C74">
        <w:t xml:space="preserve"> </w:t>
      </w:r>
      <w:r>
        <w:t>попречниот профил на тротоарот изнесува 1,5м.</w:t>
      </w:r>
    </w:p>
    <w:p w14:paraId="35AC544D" w14:textId="77777777" w:rsidR="00BF110E" w:rsidRDefault="00BF110E" w:rsidP="009C1C74">
      <w:pPr>
        <w:jc w:val="both"/>
      </w:pPr>
      <w:r>
        <w:t>(2) Исклучок претставуваат простори кај кои во партерот постои реализирана граница помеѓу просторот</w:t>
      </w:r>
      <w:r w:rsidR="009C1C74">
        <w:t xml:space="preserve"> </w:t>
      </w:r>
      <w:r>
        <w:t>за движење на пешаци и бараниот простор за поставување на опрема (столпчиња, денивелација и сл. )но просторот за движење не може да биде помал од 1,2м.</w:t>
      </w:r>
    </w:p>
    <w:p w14:paraId="2F2AE112" w14:textId="77777777" w:rsidR="00BF110E" w:rsidRDefault="00BF110E" w:rsidP="009C1C74">
      <w:pPr>
        <w:jc w:val="both"/>
      </w:pPr>
      <w:r>
        <w:t>(3) Широчината на слободната проодна површина на тротоарите, се мери од рабникот на коловозот или</w:t>
      </w:r>
      <w:r w:rsidR="009C1C74">
        <w:t xml:space="preserve"> </w:t>
      </w:r>
      <w:r>
        <w:t>на велосипедската патека. Доколку на тротоарот има дрвја, комунален или рекламен објект, широчината</w:t>
      </w:r>
      <w:r w:rsidR="009C1C74">
        <w:t xml:space="preserve"> </w:t>
      </w:r>
      <w:r>
        <w:t>на слободната проодна површина се мери од граничникот на дрвото или од најистурената точка на</w:t>
      </w:r>
      <w:r w:rsidR="009C1C74">
        <w:t xml:space="preserve"> </w:t>
      </w:r>
      <w:r>
        <w:t>пречникот на дрвото, на комунален или рекламен објект, во правец на делот од јавната површина што е</w:t>
      </w:r>
      <w:r w:rsidR="009C1C74">
        <w:t xml:space="preserve"> </w:t>
      </w:r>
      <w:r>
        <w:t>предмет на користење.</w:t>
      </w:r>
    </w:p>
    <w:p w14:paraId="1B0933E0" w14:textId="77777777" w:rsidR="00BF110E" w:rsidRPr="009C1C74" w:rsidRDefault="00BF110E" w:rsidP="009C1C74">
      <w:pPr>
        <w:jc w:val="center"/>
        <w:rPr>
          <w:b/>
        </w:rPr>
      </w:pPr>
      <w:r w:rsidRPr="009C1C74">
        <w:rPr>
          <w:b/>
        </w:rPr>
        <w:t>Член 12</w:t>
      </w:r>
    </w:p>
    <w:p w14:paraId="4B17E507" w14:textId="77777777" w:rsidR="00BF110E" w:rsidRDefault="00BF110E" w:rsidP="009C1C74">
      <w:pPr>
        <w:jc w:val="both"/>
      </w:pPr>
      <w:r>
        <w:t>(1) Поставување на урбана опрема не е дозволено на делот од тротоарот во зоната на свртување на</w:t>
      </w:r>
      <w:r w:rsidR="009C1C74">
        <w:t xml:space="preserve"> </w:t>
      </w:r>
      <w:r>
        <w:t>улицата, односно во зоната на вкрстување на улиците (магистрални и собирни), која изнесува минимум</w:t>
      </w:r>
      <w:r w:rsidR="009C1C74">
        <w:t xml:space="preserve"> </w:t>
      </w:r>
      <w:r>
        <w:t>8,0 м од пресечната точка на двете регулациони линии.</w:t>
      </w:r>
    </w:p>
    <w:p w14:paraId="6EBA1069" w14:textId="77777777" w:rsidR="00BF110E" w:rsidRDefault="00BF110E" w:rsidP="009C1C74">
      <w:pPr>
        <w:jc w:val="both"/>
      </w:pPr>
      <w:r>
        <w:t>(2) Доколку пешачката површина е поголема од 5,0 м, во радиусот на свртувањето дозволено е</w:t>
      </w:r>
      <w:r w:rsidR="009C1C74">
        <w:t xml:space="preserve"> </w:t>
      </w:r>
      <w:r>
        <w:t>поставување на урбана опрема за летна тераса при што треба да се запази проодна површина со ширина</w:t>
      </w:r>
      <w:r w:rsidR="009C1C74">
        <w:t xml:space="preserve"> </w:t>
      </w:r>
      <w:r>
        <w:t>од 2,5 м од работ на коловозот односно од најистурениот елемент (дрво, комунален или рекламен</w:t>
      </w:r>
      <w:r w:rsidR="009C1C74">
        <w:t xml:space="preserve"> </w:t>
      </w:r>
      <w:r>
        <w:t>објект).</w:t>
      </w:r>
    </w:p>
    <w:p w14:paraId="7314884C" w14:textId="77777777" w:rsidR="009C1C74" w:rsidRDefault="009C1C74" w:rsidP="009C1C74">
      <w:pPr>
        <w:jc w:val="center"/>
        <w:rPr>
          <w:b/>
        </w:rPr>
      </w:pPr>
    </w:p>
    <w:p w14:paraId="75BDCB0F" w14:textId="77777777" w:rsidR="00BF110E" w:rsidRPr="009C1C74" w:rsidRDefault="00BF110E" w:rsidP="009C1C74">
      <w:pPr>
        <w:jc w:val="center"/>
        <w:rPr>
          <w:b/>
        </w:rPr>
      </w:pPr>
      <w:r w:rsidRPr="009C1C74">
        <w:rPr>
          <w:b/>
        </w:rPr>
        <w:t>Член 13</w:t>
      </w:r>
    </w:p>
    <w:p w14:paraId="0D23FD9B" w14:textId="77777777" w:rsidR="00BF110E" w:rsidRPr="00141469" w:rsidRDefault="00BF110E" w:rsidP="009F23C7">
      <w:pPr>
        <w:ind w:firstLine="720"/>
        <w:jc w:val="both"/>
        <w:rPr>
          <w:lang w:val="en-US"/>
        </w:rPr>
      </w:pPr>
      <w:r>
        <w:t xml:space="preserve">При поставувањето на урбаната опрема, покрај стандардите утврдени со оваа </w:t>
      </w:r>
      <w:r w:rsidR="009F23C7">
        <w:t>Програма,</w:t>
      </w:r>
      <w:r>
        <w:t xml:space="preserve"> мора да се</w:t>
      </w:r>
      <w:r w:rsidR="009C1C74">
        <w:t xml:space="preserve"> </w:t>
      </w:r>
      <w:r>
        <w:t>почитуваат специфичните услови на локацијата, интензитетот на пешачкото движење, видот на дејноста</w:t>
      </w:r>
      <w:r w:rsidR="009C1C74">
        <w:t xml:space="preserve"> </w:t>
      </w:r>
      <w:r>
        <w:t>која се врши и слично.</w:t>
      </w:r>
    </w:p>
    <w:p w14:paraId="38C4E03A" w14:textId="77777777" w:rsidR="00BF110E" w:rsidRPr="009C1C74" w:rsidRDefault="00BF110E" w:rsidP="009C1C74">
      <w:pPr>
        <w:jc w:val="center"/>
        <w:rPr>
          <w:b/>
        </w:rPr>
      </w:pPr>
      <w:r w:rsidRPr="009C1C74">
        <w:rPr>
          <w:b/>
        </w:rPr>
        <w:t>Член 14</w:t>
      </w:r>
    </w:p>
    <w:p w14:paraId="73DADE65" w14:textId="77777777" w:rsidR="00BF110E" w:rsidRDefault="00BF110E" w:rsidP="009C1C74">
      <w:pPr>
        <w:jc w:val="both"/>
      </w:pPr>
      <w:r>
        <w:t>(1) Низ пешачките улиците во централното градско подрачје, минималната широчина на слободната</w:t>
      </w:r>
      <w:r w:rsidR="009C1C74">
        <w:t xml:space="preserve"> </w:t>
      </w:r>
      <w:r>
        <w:t>пешачка проодна површина, треба да изнесува од 1,5м до 2,5 м, во зависност од просторните</w:t>
      </w:r>
      <w:r w:rsidR="009C1C74">
        <w:t xml:space="preserve"> </w:t>
      </w:r>
      <w:r>
        <w:t>услови утврдени при увидот на лице место</w:t>
      </w:r>
      <w:r w:rsidR="009C1C74">
        <w:t>.</w:t>
      </w:r>
    </w:p>
    <w:p w14:paraId="2E92B3EA" w14:textId="77777777" w:rsidR="00BF110E" w:rsidRDefault="009C1C74" w:rsidP="009C1C74">
      <w:pPr>
        <w:jc w:val="both"/>
      </w:pPr>
      <w:r>
        <w:t xml:space="preserve"> </w:t>
      </w:r>
      <w:r w:rsidR="00BF110E">
        <w:t>(2) На плоштадите, пешачките улици во централното градско подрачје и други места каде за тоа</w:t>
      </w:r>
      <w:r>
        <w:t xml:space="preserve"> </w:t>
      </w:r>
      <w:r w:rsidR="00BF110E">
        <w:t>постојат просторни услови, површина за поставување на отворени тераси за угостителска дејност</w:t>
      </w:r>
      <w:r>
        <w:t xml:space="preserve"> </w:t>
      </w:r>
      <w:r w:rsidR="00BF110E">
        <w:t>ќе се утврдува согласно исполнети минимално технички услови, но не поголема од 6.оо м мерено</w:t>
      </w:r>
      <w:r>
        <w:t xml:space="preserve"> </w:t>
      </w:r>
      <w:r w:rsidR="00BF110E">
        <w:t>од објектот према слободната јавна површина.</w:t>
      </w:r>
    </w:p>
    <w:p w14:paraId="16029562" w14:textId="77777777" w:rsidR="00175E69" w:rsidRDefault="00175E69" w:rsidP="009C1C74">
      <w:pPr>
        <w:jc w:val="both"/>
      </w:pPr>
    </w:p>
    <w:p w14:paraId="4D0CEF26" w14:textId="77777777" w:rsidR="00BF110E" w:rsidRPr="009C1C74" w:rsidRDefault="00BF110E" w:rsidP="00BF110E">
      <w:pPr>
        <w:rPr>
          <w:b/>
        </w:rPr>
      </w:pPr>
      <w:r w:rsidRPr="009C1C74">
        <w:rPr>
          <w:b/>
        </w:rPr>
        <w:t>3. П</w:t>
      </w:r>
      <w:r w:rsidR="009C1C74">
        <w:rPr>
          <w:b/>
        </w:rPr>
        <w:t>ОСЕБНИ СТАНДАРДИ ЗА ПОСТАВУВАЊЕ УРБАНА ОПРЕМА</w:t>
      </w:r>
    </w:p>
    <w:p w14:paraId="043F682A" w14:textId="77777777" w:rsidR="00BF110E" w:rsidRDefault="00BF110E" w:rsidP="009C1C74">
      <w:pPr>
        <w:jc w:val="center"/>
        <w:rPr>
          <w:b/>
        </w:rPr>
      </w:pPr>
      <w:r w:rsidRPr="009C1C74">
        <w:rPr>
          <w:b/>
        </w:rPr>
        <w:t>Член 15</w:t>
      </w:r>
    </w:p>
    <w:p w14:paraId="0F8BC131" w14:textId="77777777" w:rsidR="009C1C74" w:rsidRPr="009C1C74" w:rsidRDefault="009C1C74" w:rsidP="009C1C74">
      <w:pPr>
        <w:jc w:val="center"/>
        <w:rPr>
          <w:b/>
        </w:rPr>
      </w:pPr>
      <w:r w:rsidRPr="009C1C74">
        <w:rPr>
          <w:b/>
        </w:rPr>
        <w:t>Платформи</w:t>
      </w:r>
    </w:p>
    <w:p w14:paraId="7F7F3589" w14:textId="77777777" w:rsidR="00BF110E" w:rsidRDefault="00BF110E" w:rsidP="009C1C74">
      <w:pPr>
        <w:jc w:val="both"/>
      </w:pPr>
      <w:r>
        <w:t>(1) Платформите за спортски, културни, туристички и забавни настани (манифестации), како и</w:t>
      </w:r>
      <w:r w:rsidR="009C1C74">
        <w:t xml:space="preserve"> </w:t>
      </w:r>
      <w:r>
        <w:t>придружните објекти во функција на истите, се со висини и површини кои овозможуваат безбедност при</w:t>
      </w:r>
      <w:r w:rsidR="009C1C74">
        <w:t xml:space="preserve"> </w:t>
      </w:r>
      <w:r>
        <w:t>нивното користење.</w:t>
      </w:r>
    </w:p>
    <w:p w14:paraId="4E35C693" w14:textId="77777777" w:rsidR="00BF110E" w:rsidRDefault="00BF110E" w:rsidP="009C1C74">
      <w:pPr>
        <w:jc w:val="both"/>
      </w:pPr>
      <w:r>
        <w:t>(2) Платформите се поставуваат на изградено градежно земјиште кое може да прими поголема група на</w:t>
      </w:r>
      <w:r w:rsidR="009C1C74">
        <w:t xml:space="preserve"> </w:t>
      </w:r>
      <w:r>
        <w:t xml:space="preserve">граѓани, согласно стандардите на оваа </w:t>
      </w:r>
      <w:r w:rsidR="00141469">
        <w:t>Програма</w:t>
      </w:r>
      <w:r>
        <w:t>.</w:t>
      </w:r>
    </w:p>
    <w:p w14:paraId="000FCE59" w14:textId="77777777" w:rsidR="00BF110E" w:rsidRDefault="00BF110E" w:rsidP="009C1C74">
      <w:pPr>
        <w:jc w:val="both"/>
      </w:pPr>
      <w:r>
        <w:t>(3) Поставувањето и отстранувањето треба да биде непосредно пред и по завршувањето на</w:t>
      </w:r>
      <w:r w:rsidR="009C1C74">
        <w:t xml:space="preserve"> </w:t>
      </w:r>
      <w:r>
        <w:t>манифестацијата, а просторот треба да се уреди во првобитна состојба од страна на субјектот кој ја</w:t>
      </w:r>
      <w:r w:rsidR="009C1C74">
        <w:t xml:space="preserve"> </w:t>
      </w:r>
      <w:r>
        <w:t>користел јавната површина.</w:t>
      </w:r>
    </w:p>
    <w:p w14:paraId="796BD0BE" w14:textId="77777777" w:rsidR="00BF110E" w:rsidRPr="009C1C74" w:rsidRDefault="00BF110E" w:rsidP="009C1C74">
      <w:pPr>
        <w:jc w:val="center"/>
        <w:rPr>
          <w:b/>
        </w:rPr>
      </w:pPr>
      <w:r w:rsidRPr="009C1C74">
        <w:rPr>
          <w:b/>
        </w:rPr>
        <w:t>Член 16</w:t>
      </w:r>
    </w:p>
    <w:p w14:paraId="383413DE" w14:textId="77777777" w:rsidR="009C1C74" w:rsidRPr="009C1C74" w:rsidRDefault="009C1C74" w:rsidP="009C1C74">
      <w:pPr>
        <w:jc w:val="center"/>
        <w:rPr>
          <w:b/>
        </w:rPr>
      </w:pPr>
      <w:r w:rsidRPr="009C1C74">
        <w:rPr>
          <w:b/>
        </w:rPr>
        <w:t>Информативни паноа</w:t>
      </w:r>
    </w:p>
    <w:p w14:paraId="40EB0317" w14:textId="77777777" w:rsidR="00BF110E" w:rsidRDefault="00BF110E" w:rsidP="009C1C74">
      <w:pPr>
        <w:jc w:val="both"/>
      </w:pPr>
      <w:r>
        <w:t>(1) Информативните паноа служат за јавна намена, за информирање на граѓаните (карта на град Прилеп,</w:t>
      </w:r>
      <w:r w:rsidR="009C1C74">
        <w:t xml:space="preserve"> </w:t>
      </w:r>
      <w:r>
        <w:t>возен ред и друго) и огласување за културно-уметнички, спортски и други манифестации.</w:t>
      </w:r>
    </w:p>
    <w:p w14:paraId="12E26239" w14:textId="77777777" w:rsidR="00BF110E" w:rsidRDefault="00BF110E" w:rsidP="009C1C74">
      <w:pPr>
        <w:jc w:val="both"/>
      </w:pPr>
      <w:r>
        <w:t>(2) Поставувањето на информативните паноа не смее да го попречува нормалното одвивање на</w:t>
      </w:r>
      <w:r w:rsidR="009C1C74">
        <w:t xml:space="preserve"> </w:t>
      </w:r>
      <w:r>
        <w:t>сообраќајот.</w:t>
      </w:r>
    </w:p>
    <w:p w14:paraId="11DEE885" w14:textId="77777777" w:rsidR="00BF110E" w:rsidRDefault="00BF110E" w:rsidP="009C1C74">
      <w:pPr>
        <w:jc w:val="both"/>
      </w:pPr>
      <w:r>
        <w:t>(3) Информативните паноа може да бидат слободностоечки, преносливи, прицврстени на објект и сл.</w:t>
      </w:r>
    </w:p>
    <w:p w14:paraId="2F8AF88E" w14:textId="77777777" w:rsidR="00141469" w:rsidRDefault="00141469" w:rsidP="009C1C74">
      <w:pPr>
        <w:jc w:val="center"/>
        <w:rPr>
          <w:b/>
        </w:rPr>
      </w:pPr>
    </w:p>
    <w:p w14:paraId="016E28F2" w14:textId="77777777" w:rsidR="00141469" w:rsidRDefault="00141469" w:rsidP="009C1C74">
      <w:pPr>
        <w:jc w:val="center"/>
        <w:rPr>
          <w:b/>
        </w:rPr>
      </w:pPr>
    </w:p>
    <w:p w14:paraId="7F773DEC" w14:textId="77777777" w:rsidR="00434904" w:rsidRDefault="00434904" w:rsidP="009C1C74">
      <w:pPr>
        <w:jc w:val="center"/>
        <w:rPr>
          <w:b/>
        </w:rPr>
      </w:pPr>
    </w:p>
    <w:p w14:paraId="1C8F734F" w14:textId="77777777" w:rsidR="00434904" w:rsidRDefault="00434904" w:rsidP="009C1C74">
      <w:pPr>
        <w:jc w:val="center"/>
        <w:rPr>
          <w:b/>
        </w:rPr>
      </w:pPr>
    </w:p>
    <w:p w14:paraId="7A2578B8" w14:textId="77777777" w:rsidR="00BF110E" w:rsidRDefault="00BF110E" w:rsidP="009C1C74">
      <w:pPr>
        <w:jc w:val="center"/>
        <w:rPr>
          <w:b/>
        </w:rPr>
      </w:pPr>
      <w:r w:rsidRPr="009C1C74">
        <w:rPr>
          <w:b/>
        </w:rPr>
        <w:t>Член 17</w:t>
      </w:r>
    </w:p>
    <w:p w14:paraId="0A951C84" w14:textId="77777777" w:rsidR="009C1C74" w:rsidRPr="009C1C74" w:rsidRDefault="009C1C74" w:rsidP="009C1C74">
      <w:pPr>
        <w:jc w:val="center"/>
        <w:rPr>
          <w:b/>
        </w:rPr>
      </w:pPr>
      <w:r w:rsidRPr="009C1C74">
        <w:rPr>
          <w:b/>
        </w:rPr>
        <w:t>Телефонски говорници</w:t>
      </w:r>
    </w:p>
    <w:p w14:paraId="1573A1BD" w14:textId="77777777" w:rsidR="00BF110E" w:rsidRDefault="00BF110E" w:rsidP="009C1C74">
      <w:pPr>
        <w:jc w:val="both"/>
      </w:pPr>
      <w:r>
        <w:t>(1) Телефонски говорници, поштенски сандачиња, интернет пултови и банкомати можат да бидат</w:t>
      </w:r>
      <w:r w:rsidR="009C1C74">
        <w:t xml:space="preserve"> </w:t>
      </w:r>
      <w:r>
        <w:t xml:space="preserve">слободностоечки или прикачени на </w:t>
      </w:r>
      <w:r w:rsidR="009C1C74">
        <w:t>ѕ</w:t>
      </w:r>
      <w:r>
        <w:t>ид и треба да се поставуваат на начин да можат да ги користат лица</w:t>
      </w:r>
      <w:r w:rsidR="009C1C74">
        <w:t xml:space="preserve"> </w:t>
      </w:r>
      <w:r>
        <w:t>со посебни потреби.</w:t>
      </w:r>
    </w:p>
    <w:p w14:paraId="10108277" w14:textId="77777777" w:rsidR="00BF110E" w:rsidRDefault="00BF110E" w:rsidP="009C1C74">
      <w:pPr>
        <w:jc w:val="both"/>
      </w:pPr>
      <w:r>
        <w:t xml:space="preserve">(2) </w:t>
      </w:r>
      <w:r w:rsidR="009C1C74">
        <w:t xml:space="preserve"> </w:t>
      </w:r>
      <w:r>
        <w:t>Минималниот простор кој што треба да е слободен пред апаратите изнесува 1,5м х 1,5м, како</w:t>
      </w:r>
      <w:r w:rsidR="009C1C74">
        <w:t xml:space="preserve"> </w:t>
      </w:r>
      <w:r>
        <w:t>би се овозможило нивно непречено функционирање и пристап до нив, а притоа да не се нарушат</w:t>
      </w:r>
      <w:r w:rsidR="009C1C74">
        <w:t xml:space="preserve"> </w:t>
      </w:r>
      <w:r>
        <w:t>постојните пешачки движења.</w:t>
      </w:r>
    </w:p>
    <w:p w14:paraId="6469C88C" w14:textId="77777777" w:rsidR="00BF110E" w:rsidRDefault="00BF110E" w:rsidP="009C1C74">
      <w:pPr>
        <w:jc w:val="center"/>
        <w:rPr>
          <w:b/>
        </w:rPr>
      </w:pPr>
      <w:r w:rsidRPr="009C1C74">
        <w:rPr>
          <w:b/>
        </w:rPr>
        <w:t>Член 18</w:t>
      </w:r>
    </w:p>
    <w:p w14:paraId="493FA157" w14:textId="77777777" w:rsidR="009C1C74" w:rsidRPr="009C1C74" w:rsidRDefault="009C1C74" w:rsidP="009C1C74">
      <w:pPr>
        <w:jc w:val="center"/>
        <w:rPr>
          <w:b/>
        </w:rPr>
      </w:pPr>
      <w:r w:rsidRPr="009C1C74">
        <w:rPr>
          <w:b/>
        </w:rPr>
        <w:t>Јавни санитарни јазли</w:t>
      </w:r>
    </w:p>
    <w:p w14:paraId="291D5176" w14:textId="77777777" w:rsidR="00BF110E" w:rsidRDefault="00BF110E" w:rsidP="009C1C74">
      <w:pPr>
        <w:ind w:firstLine="720"/>
        <w:jc w:val="both"/>
      </w:pPr>
      <w:r>
        <w:t>Поставувањето на јавни санитарни јазли се врши на уредени површини, во близина на јавно зеленило,</w:t>
      </w:r>
      <w:r w:rsidR="00141469">
        <w:t xml:space="preserve"> </w:t>
      </w:r>
      <w:r>
        <w:t>паркинг, оддалечени од влезови и излози на објекти. Истите не смеат да го</w:t>
      </w:r>
      <w:r w:rsidR="009C1C74">
        <w:t xml:space="preserve"> </w:t>
      </w:r>
      <w:r>
        <w:t>попречуваат користењето на</w:t>
      </w:r>
      <w:r w:rsidR="009C1C74">
        <w:t xml:space="preserve"> </w:t>
      </w:r>
      <w:r>
        <w:t>околните објекти и јавни површини. Може да се типски објекти или да се изведени со посебен проект</w:t>
      </w:r>
      <w:r w:rsidR="009C1C74">
        <w:t xml:space="preserve"> </w:t>
      </w:r>
      <w:r>
        <w:t>соодветен за избраната локација</w:t>
      </w:r>
      <w:r w:rsidR="009C1C74">
        <w:t>.</w:t>
      </w:r>
    </w:p>
    <w:p w14:paraId="64CAE0F3" w14:textId="77777777" w:rsidR="002C434E" w:rsidRPr="00141469" w:rsidRDefault="002C434E" w:rsidP="002C434E">
      <w:pPr>
        <w:jc w:val="center"/>
        <w:rPr>
          <w:b/>
        </w:rPr>
      </w:pPr>
      <w:r w:rsidRPr="00141469">
        <w:rPr>
          <w:b/>
        </w:rPr>
        <w:t>Член 19</w:t>
      </w:r>
    </w:p>
    <w:p w14:paraId="5624B63F" w14:textId="77777777" w:rsidR="002C434E" w:rsidRDefault="002C434E" w:rsidP="002C434E">
      <w:pPr>
        <w:ind w:firstLine="720"/>
        <w:jc w:val="center"/>
        <w:rPr>
          <w:b/>
        </w:rPr>
      </w:pPr>
      <w:r w:rsidRPr="00141469">
        <w:rPr>
          <w:b/>
        </w:rPr>
        <w:t>Паркинзи во функција на објекти на органите на државна управа и на објекти на општините</w:t>
      </w:r>
    </w:p>
    <w:p w14:paraId="59708546" w14:textId="77777777" w:rsidR="002C434E" w:rsidRPr="002C434E" w:rsidRDefault="00A9077A" w:rsidP="00A9077A">
      <w:pPr>
        <w:ind w:firstLine="720"/>
        <w:jc w:val="both"/>
        <w:rPr>
          <w:b/>
        </w:rPr>
      </w:pPr>
      <w:r w:rsidRPr="00E62AB9">
        <w:t>Паркинзите како модуларни еднокaтни конструкции во функција на објектите на органите на државната управа и на објекти на општините, ќе се поставуваат на јавни површини кои претставуваат градежно изградено и уредено земјиште без притоа да се наруши основната намена на просторот и безбедноста на сообраќајот. Со овој тип на поставување на урбана опрема се удвојува паркинг просторот на постојната парцела. Сите предвидени локации за паркинзи во функција на објекти на органите на државната управа и на објекти на општините, ќе бидат соодветно означени во графички прилог</w:t>
      </w:r>
      <w:r w:rsidR="00141469" w:rsidRPr="00E62AB9">
        <w:t>, кој е составен ден на оваа Програма</w:t>
      </w:r>
      <w:r w:rsidRPr="00E62AB9">
        <w:t>.</w:t>
      </w:r>
    </w:p>
    <w:p w14:paraId="4CB5A7F8" w14:textId="77777777" w:rsidR="002C434E" w:rsidRPr="00141469" w:rsidRDefault="00A9077A" w:rsidP="00A9077A">
      <w:pPr>
        <w:jc w:val="center"/>
        <w:rPr>
          <w:b/>
        </w:rPr>
      </w:pPr>
      <w:r w:rsidRPr="00141469">
        <w:rPr>
          <w:b/>
        </w:rPr>
        <w:t>Член 20</w:t>
      </w:r>
    </w:p>
    <w:p w14:paraId="6FF9B141" w14:textId="77777777" w:rsidR="00A9077A" w:rsidRDefault="00A9077A" w:rsidP="00A9077A">
      <w:pPr>
        <w:jc w:val="center"/>
        <w:rPr>
          <w:b/>
        </w:rPr>
      </w:pPr>
      <w:r w:rsidRPr="00141469">
        <w:rPr>
          <w:b/>
        </w:rPr>
        <w:t>Полуподземни контејнери за отпад</w:t>
      </w:r>
    </w:p>
    <w:p w14:paraId="20DD2C37" w14:textId="77777777" w:rsidR="004754BC" w:rsidRPr="004754BC" w:rsidRDefault="004754BC" w:rsidP="009D0FD1">
      <w:pPr>
        <w:ind w:firstLine="720"/>
        <w:jc w:val="both"/>
      </w:pPr>
      <w:r w:rsidRPr="004754BC">
        <w:t>Во општина Прилеп, се јавува потреба за позиционирање и проектирање на полуподземни садови за складирање на комунален отпад, полуподземни контејнери.</w:t>
      </w:r>
    </w:p>
    <w:p w14:paraId="5FF5F46C" w14:textId="77777777" w:rsidR="004754BC" w:rsidRPr="004754BC" w:rsidRDefault="004754BC" w:rsidP="009D0FD1">
      <w:pPr>
        <w:ind w:firstLine="720"/>
        <w:jc w:val="both"/>
      </w:pPr>
      <w:r w:rsidRPr="004754BC">
        <w:t>Полуподземните контејнери, се предвидува да би</w:t>
      </w:r>
      <w:r>
        <w:t xml:space="preserve">дат поставени на повеќе локации </w:t>
      </w:r>
      <w:r w:rsidRPr="004754BC">
        <w:t xml:space="preserve">на територијата на Општина Прилеп, соодветно </w:t>
      </w:r>
      <w:r>
        <w:t xml:space="preserve">означени во графички прилог . </w:t>
      </w:r>
      <w:r w:rsidRPr="004754BC">
        <w:t>Во текстот подолу, се наведени локациите на новопредв</w:t>
      </w:r>
      <w:r>
        <w:t xml:space="preserve">идените полуподземни контејнери </w:t>
      </w:r>
      <w:r w:rsidRPr="004754BC">
        <w:t>по улици и тоа:</w:t>
      </w:r>
    </w:p>
    <w:p w14:paraId="79AEC725" w14:textId="77777777" w:rsidR="004754BC" w:rsidRPr="004754BC" w:rsidRDefault="004754BC" w:rsidP="00175E69">
      <w:pPr>
        <w:spacing w:after="0"/>
        <w:jc w:val="both"/>
      </w:pPr>
      <w:r w:rsidRPr="004754BC">
        <w:t>2.1 Улица "Херој Карпош"во близина на џамијата во Старата чаршија, се предвидува една локација за поставување на полуподземни контејнери.</w:t>
      </w:r>
    </w:p>
    <w:p w14:paraId="411AD692" w14:textId="77777777" w:rsidR="004754BC" w:rsidRPr="004754BC" w:rsidRDefault="004754BC" w:rsidP="00175E69">
      <w:pPr>
        <w:spacing w:after="0"/>
        <w:jc w:val="both"/>
      </w:pPr>
      <w:r w:rsidRPr="004754BC">
        <w:t>2.2 Улица "Кеј 1-ви Мај" во близина на катната гаража, се предвидува една локација за</w:t>
      </w:r>
      <w:r w:rsidR="00CD5418">
        <w:t xml:space="preserve"> </w:t>
      </w:r>
      <w:r w:rsidRPr="004754BC">
        <w:t>поставување на полуподземни контејнери.</w:t>
      </w:r>
    </w:p>
    <w:p w14:paraId="3DA669E5" w14:textId="77777777" w:rsidR="004754BC" w:rsidRPr="004754BC" w:rsidRDefault="004754BC" w:rsidP="00175E69">
      <w:pPr>
        <w:spacing w:after="0"/>
        <w:jc w:val="both"/>
      </w:pPr>
      <w:r w:rsidRPr="004754BC">
        <w:t>2.3 Улица "11 Октомври" се предвидуваат три локации за поставување на полуподземни</w:t>
      </w:r>
      <w:r w:rsidR="00CD5418">
        <w:t xml:space="preserve"> </w:t>
      </w:r>
      <w:r w:rsidRPr="004754BC">
        <w:t>контејнери.</w:t>
      </w:r>
    </w:p>
    <w:p w14:paraId="34393B47" w14:textId="77777777" w:rsidR="004754BC" w:rsidRPr="004754BC" w:rsidRDefault="004754BC" w:rsidP="00175E69">
      <w:pPr>
        <w:spacing w:after="0"/>
        <w:jc w:val="both"/>
      </w:pPr>
      <w:r w:rsidRPr="004754BC">
        <w:lastRenderedPageBreak/>
        <w:t>2.4 Улица</w:t>
      </w:r>
      <w:r w:rsidR="00CD5418">
        <w:t xml:space="preserve"> </w:t>
      </w:r>
      <w:r w:rsidRPr="004754BC">
        <w:t>"Александар Македонски" се предвидуваат шест локации за поставување на</w:t>
      </w:r>
      <w:r w:rsidR="00CD5418">
        <w:t xml:space="preserve"> </w:t>
      </w:r>
      <w:r w:rsidRPr="004754BC">
        <w:t>полуподземни контејнери.</w:t>
      </w:r>
    </w:p>
    <w:p w14:paraId="12A3D868" w14:textId="77777777" w:rsidR="004754BC" w:rsidRPr="004754BC" w:rsidRDefault="004754BC" w:rsidP="00175E69">
      <w:pPr>
        <w:spacing w:after="0"/>
        <w:jc w:val="both"/>
      </w:pPr>
      <w:r w:rsidRPr="004754BC">
        <w:t>2.5 Улица "Димо Наредникот" се предвидуваат три локации за поставување на полуподземни контејнери.</w:t>
      </w:r>
    </w:p>
    <w:p w14:paraId="32B1B771" w14:textId="77777777" w:rsidR="004754BC" w:rsidRPr="004754BC" w:rsidRDefault="004754BC" w:rsidP="00175E69">
      <w:pPr>
        <w:spacing w:after="0"/>
        <w:jc w:val="both"/>
      </w:pPr>
      <w:r w:rsidRPr="004754BC">
        <w:t>2.6 Булевар "Гоце Делчев" се предвидуваат четири локации за поставување на полуподземни контејнери.</w:t>
      </w:r>
    </w:p>
    <w:p w14:paraId="66D74397" w14:textId="77777777" w:rsidR="004754BC" w:rsidRPr="004754BC" w:rsidRDefault="004754BC" w:rsidP="00175E69">
      <w:pPr>
        <w:spacing w:after="0"/>
        <w:jc w:val="both"/>
      </w:pPr>
      <w:r w:rsidRPr="004754BC">
        <w:t>2.7 Улица "Браќа Миладиновци" се предвидуваат две локации за поставување на полуподземни контејнери.</w:t>
      </w:r>
    </w:p>
    <w:p w14:paraId="6B48D404" w14:textId="77777777" w:rsidR="004754BC" w:rsidRPr="004754BC" w:rsidRDefault="004754BC" w:rsidP="00175E69">
      <w:pPr>
        <w:spacing w:after="0"/>
        <w:jc w:val="both"/>
      </w:pPr>
      <w:r w:rsidRPr="004754BC">
        <w:t>2.8 Улица "Пере Тошев" се предвидуваат три локации</w:t>
      </w:r>
      <w:r>
        <w:t xml:space="preserve"> за поставување на полуподземни </w:t>
      </w:r>
      <w:r w:rsidRPr="004754BC">
        <w:t>контејнери.</w:t>
      </w:r>
    </w:p>
    <w:p w14:paraId="3A272FD4" w14:textId="41EEE298" w:rsidR="00434904" w:rsidRDefault="004754BC" w:rsidP="00175E69">
      <w:pPr>
        <w:spacing w:after="0"/>
        <w:jc w:val="both"/>
      </w:pPr>
      <w:r w:rsidRPr="004754BC">
        <w:t>2.9 Улица "Прилепски Бранители " се предвидуваа</w:t>
      </w:r>
      <w:r>
        <w:t>т три локации за поставување на п</w:t>
      </w:r>
      <w:r w:rsidRPr="004754BC">
        <w:t>олуподземни контејнери.</w:t>
      </w:r>
    </w:p>
    <w:p w14:paraId="1D266E52" w14:textId="0C62B30F" w:rsidR="004754BC" w:rsidRDefault="004754BC" w:rsidP="00175E69">
      <w:pPr>
        <w:spacing w:after="0"/>
        <w:jc w:val="both"/>
      </w:pPr>
      <w:r>
        <w:t>2.1</w:t>
      </w:r>
      <w:r w:rsidR="00E62AB9">
        <w:rPr>
          <w:lang w:val="en-US"/>
        </w:rPr>
        <w:t>0</w:t>
      </w:r>
      <w:r>
        <w:t xml:space="preserve"> Улица "Мице Козароски " се предвидува една локација за поставување на полуподземни контејнери.</w:t>
      </w:r>
    </w:p>
    <w:p w14:paraId="6662FA3B" w14:textId="09D94E53" w:rsidR="004754BC" w:rsidRDefault="004754BC" w:rsidP="00175E69">
      <w:pPr>
        <w:spacing w:after="0"/>
        <w:jc w:val="both"/>
      </w:pPr>
      <w:r>
        <w:t>2.1</w:t>
      </w:r>
      <w:r w:rsidR="00E62AB9">
        <w:rPr>
          <w:lang w:val="en-US"/>
        </w:rPr>
        <w:t>1</w:t>
      </w:r>
      <w:r>
        <w:t xml:space="preserve"> Улица "Илка Присаѓанка " се предвидува една локација за поставување на полуподземни</w:t>
      </w:r>
      <w:r w:rsidR="00CD5418">
        <w:t xml:space="preserve"> </w:t>
      </w:r>
      <w:r>
        <w:t>контејнери.</w:t>
      </w:r>
    </w:p>
    <w:p w14:paraId="7E269D58" w14:textId="0D42096B" w:rsidR="004754BC" w:rsidRDefault="004754BC" w:rsidP="00175E69">
      <w:pPr>
        <w:spacing w:after="0"/>
        <w:jc w:val="both"/>
      </w:pPr>
      <w:r>
        <w:t>2.1</w:t>
      </w:r>
      <w:r w:rsidR="00E62AB9">
        <w:rPr>
          <w:lang w:val="en-US"/>
        </w:rPr>
        <w:t>2</w:t>
      </w:r>
      <w:r>
        <w:t xml:space="preserve"> Улица "Јане Сандански" се предвидува една локација за поставување на полуподземни</w:t>
      </w:r>
    </w:p>
    <w:p w14:paraId="2A6F3919" w14:textId="77777777" w:rsidR="004754BC" w:rsidRDefault="004754BC" w:rsidP="00175E69">
      <w:pPr>
        <w:spacing w:after="0"/>
        <w:jc w:val="both"/>
      </w:pPr>
      <w:r>
        <w:t>контејнери.</w:t>
      </w:r>
    </w:p>
    <w:p w14:paraId="07EE3EF0" w14:textId="1A8E7262" w:rsidR="004754BC" w:rsidRDefault="004754BC" w:rsidP="00175E69">
      <w:pPr>
        <w:spacing w:after="0"/>
        <w:jc w:val="both"/>
      </w:pPr>
      <w:r>
        <w:t>2.1</w:t>
      </w:r>
      <w:r w:rsidR="00E62AB9">
        <w:rPr>
          <w:lang w:val="en-US"/>
        </w:rPr>
        <w:t>3</w:t>
      </w:r>
      <w:r>
        <w:t xml:space="preserve"> Улица</w:t>
      </w:r>
      <w:r w:rsidR="00CD5418">
        <w:t xml:space="preserve"> </w:t>
      </w:r>
      <w:r>
        <w:t>"Орде Тутески" се предвидува една локација за поставување на полуподземни</w:t>
      </w:r>
      <w:r w:rsidR="00CD5418">
        <w:t xml:space="preserve"> </w:t>
      </w:r>
      <w:r>
        <w:t>контејнери.</w:t>
      </w:r>
    </w:p>
    <w:p w14:paraId="59F14245" w14:textId="19B2E78A" w:rsidR="004754BC" w:rsidRDefault="004754BC" w:rsidP="00175E69">
      <w:pPr>
        <w:spacing w:after="0"/>
        <w:jc w:val="both"/>
      </w:pPr>
      <w:r>
        <w:t>2.1</w:t>
      </w:r>
      <w:r w:rsidR="00E62AB9">
        <w:rPr>
          <w:lang w:val="en-US"/>
        </w:rPr>
        <w:t>4</w:t>
      </w:r>
      <w:r>
        <w:t xml:space="preserve"> Улица "Борка Талески" се предвидува една локација за поставување на полуподземни</w:t>
      </w:r>
      <w:r w:rsidR="00CD5418">
        <w:t xml:space="preserve"> </w:t>
      </w:r>
      <w:r>
        <w:t>контејнери.</w:t>
      </w:r>
    </w:p>
    <w:p w14:paraId="17883D0A" w14:textId="080E32EE" w:rsidR="004754BC" w:rsidRDefault="004754BC" w:rsidP="00175E69">
      <w:pPr>
        <w:spacing w:after="0"/>
        <w:jc w:val="both"/>
      </w:pPr>
      <w:r>
        <w:t>2.1</w:t>
      </w:r>
      <w:r w:rsidR="00E62AB9">
        <w:rPr>
          <w:lang w:val="en-US"/>
        </w:rPr>
        <w:t>5</w:t>
      </w:r>
      <w:r>
        <w:t xml:space="preserve"> Улица "Браќа Ламески" се предвидува една локација за поставување на полуподземни</w:t>
      </w:r>
      <w:r w:rsidR="00CD5418">
        <w:t xml:space="preserve"> </w:t>
      </w:r>
      <w:r>
        <w:t>контејнери.</w:t>
      </w:r>
    </w:p>
    <w:p w14:paraId="609A78A8" w14:textId="4FFF53B6" w:rsidR="004754BC" w:rsidRDefault="004754BC" w:rsidP="00175E69">
      <w:pPr>
        <w:spacing w:after="0"/>
        <w:jc w:val="both"/>
      </w:pPr>
      <w:r>
        <w:t>2.1</w:t>
      </w:r>
      <w:r w:rsidR="00E62AB9">
        <w:rPr>
          <w:lang w:val="en-US"/>
        </w:rPr>
        <w:t>6</w:t>
      </w:r>
      <w:r>
        <w:t xml:space="preserve"> Улица</w:t>
      </w:r>
      <w:r w:rsidR="00CD5418">
        <w:t xml:space="preserve"> </w:t>
      </w:r>
      <w:r>
        <w:t>"Питу Гули" се предвидува една локација за поставување на полуподземни</w:t>
      </w:r>
      <w:r w:rsidR="00CD5418">
        <w:t xml:space="preserve"> </w:t>
      </w:r>
      <w:r>
        <w:t>контејнери.</w:t>
      </w:r>
    </w:p>
    <w:p w14:paraId="21139E93" w14:textId="2DDE0B7B" w:rsidR="004754BC" w:rsidRDefault="004754BC" w:rsidP="00175E69">
      <w:pPr>
        <w:spacing w:after="0"/>
        <w:jc w:val="both"/>
      </w:pPr>
      <w:r>
        <w:t>2.1</w:t>
      </w:r>
      <w:r w:rsidR="00E62AB9">
        <w:rPr>
          <w:lang w:val="en-US"/>
        </w:rPr>
        <w:t>7</w:t>
      </w:r>
      <w:r>
        <w:t xml:space="preserve"> Улица "Васко Каранѓелески" се предвидуваат две локации за поставување на полуподземни</w:t>
      </w:r>
      <w:r w:rsidR="00CD5418">
        <w:t xml:space="preserve"> </w:t>
      </w:r>
      <w:r>
        <w:t>контејнери.</w:t>
      </w:r>
    </w:p>
    <w:p w14:paraId="08B72334" w14:textId="4144AA1C" w:rsidR="004754BC" w:rsidRDefault="004754BC" w:rsidP="00175E69">
      <w:pPr>
        <w:spacing w:after="0"/>
        <w:jc w:val="both"/>
      </w:pPr>
      <w:r>
        <w:t>2.1</w:t>
      </w:r>
      <w:r w:rsidR="00E62AB9">
        <w:rPr>
          <w:lang w:val="en-US"/>
        </w:rPr>
        <w:t>8</w:t>
      </w:r>
      <w:r>
        <w:t xml:space="preserve"> Улица"Климент Охридски" се предвидува една локација за поставување на полуподземни</w:t>
      </w:r>
      <w:r w:rsidR="0002050A">
        <w:t xml:space="preserve"> </w:t>
      </w:r>
      <w:r>
        <w:t>контејнери.</w:t>
      </w:r>
    </w:p>
    <w:p w14:paraId="74CE4566" w14:textId="34A64DD3" w:rsidR="004754BC" w:rsidRDefault="004754BC" w:rsidP="00175E69">
      <w:pPr>
        <w:spacing w:after="0"/>
        <w:jc w:val="both"/>
      </w:pPr>
      <w:r>
        <w:t>2.</w:t>
      </w:r>
      <w:r w:rsidR="00E62AB9">
        <w:rPr>
          <w:lang w:val="en-US"/>
        </w:rPr>
        <w:t>19</w:t>
      </w:r>
      <w:r>
        <w:t xml:space="preserve"> Улица "Јоска Јорданоски" се предвидува една локација за поставување на полуподземни контејнери.</w:t>
      </w:r>
    </w:p>
    <w:p w14:paraId="04662825" w14:textId="77777777" w:rsidR="00434904" w:rsidRDefault="00434904" w:rsidP="00175E69">
      <w:pPr>
        <w:spacing w:after="0"/>
        <w:rPr>
          <w:b/>
        </w:rPr>
      </w:pPr>
    </w:p>
    <w:p w14:paraId="295ABB68" w14:textId="77777777" w:rsidR="00BF110E" w:rsidRPr="00434904" w:rsidRDefault="00A9077A" w:rsidP="009C1C74">
      <w:pPr>
        <w:jc w:val="center"/>
        <w:rPr>
          <w:b/>
        </w:rPr>
      </w:pPr>
      <w:r w:rsidRPr="00434904">
        <w:rPr>
          <w:b/>
        </w:rPr>
        <w:t>Член 21</w:t>
      </w:r>
    </w:p>
    <w:p w14:paraId="18D45302" w14:textId="77777777" w:rsidR="009C1C74" w:rsidRPr="00434904" w:rsidRDefault="009C1C74" w:rsidP="009C1C74">
      <w:pPr>
        <w:jc w:val="center"/>
        <w:rPr>
          <w:b/>
        </w:rPr>
      </w:pPr>
      <w:r w:rsidRPr="00434904">
        <w:rPr>
          <w:b/>
        </w:rPr>
        <w:t>Тераси, шанкови и настрешници</w:t>
      </w:r>
    </w:p>
    <w:p w14:paraId="24813F7B" w14:textId="64905D99" w:rsidR="00BF110E" w:rsidRPr="00434904" w:rsidRDefault="00BF110E" w:rsidP="009C1C74">
      <w:pPr>
        <w:jc w:val="both"/>
      </w:pPr>
      <w:r w:rsidRPr="00434904">
        <w:t>(1) Тераси и шанкови се поставуваат во зависност од располож</w:t>
      </w:r>
      <w:r w:rsidR="009C1C74" w:rsidRPr="00434904">
        <w:t>л</w:t>
      </w:r>
      <w:r w:rsidRPr="00434904">
        <w:t>ивата јавна површина, при што е неопходно</w:t>
      </w:r>
      <w:r w:rsidR="009C1C74" w:rsidRPr="00434904">
        <w:t xml:space="preserve"> </w:t>
      </w:r>
      <w:r w:rsidRPr="00434904">
        <w:t>исполнување на условот да не се наруши урбанистичката концепција на просторот и параметрите за</w:t>
      </w:r>
      <w:r w:rsidR="009C1C74" w:rsidRPr="00434904">
        <w:t xml:space="preserve"> </w:t>
      </w:r>
      <w:r w:rsidRPr="00434904">
        <w:t>непречено безбедно движење од сите корисници, согласно Правилникот за</w:t>
      </w:r>
      <w:r w:rsidR="009C1C74" w:rsidRPr="00434904">
        <w:t xml:space="preserve"> </w:t>
      </w:r>
      <w:r w:rsidRPr="00434904">
        <w:t>урбанистичко планирање (“Службен весник на РМ”</w:t>
      </w:r>
      <w:r w:rsidR="00434904">
        <w:t>бр.225/20</w:t>
      </w:r>
      <w:r w:rsidRPr="00434904">
        <w:t>) особено по однос на минималните димензии на пешачки површини - тротоари, по однос</w:t>
      </w:r>
      <w:r w:rsidR="009C1C74" w:rsidRPr="00434904">
        <w:t xml:space="preserve"> </w:t>
      </w:r>
      <w:r w:rsidRPr="00434904">
        <w:t>на непречено користење на околните објекти и простори за јавна намена, протокот на сообраќајот</w:t>
      </w:r>
      <w:r w:rsidR="009C1C74" w:rsidRPr="00434904">
        <w:t xml:space="preserve"> </w:t>
      </w:r>
      <w:r w:rsidRPr="00434904">
        <w:t>(пешачки, движење на лица со хендикеп), пристап на амбулантно, противпожарно, полициско и</w:t>
      </w:r>
      <w:r w:rsidR="009C1C74" w:rsidRPr="00434904">
        <w:t xml:space="preserve"> </w:t>
      </w:r>
      <w:r w:rsidRPr="00434904">
        <w:t>комунално возило (возила на јавни служби).</w:t>
      </w:r>
    </w:p>
    <w:p w14:paraId="2E17BD47" w14:textId="4A4DB017" w:rsidR="00A9077A" w:rsidRPr="00434904" w:rsidRDefault="00BF110E" w:rsidP="00434904">
      <w:pPr>
        <w:jc w:val="both"/>
      </w:pPr>
      <w:r w:rsidRPr="00E62AB9">
        <w:t>(2) Не е дозволено затворање на урбаната опрема на летната тераса со н</w:t>
      </w:r>
      <w:r w:rsidR="009A2203" w:rsidRPr="00E62AB9">
        <w:t xml:space="preserve">ајлони, стаклени прегради и сл. </w:t>
      </w:r>
      <w:r w:rsidRPr="00E62AB9">
        <w:t>За заштита на елементите на урбаната опрема за време на врнежи ист</w:t>
      </w:r>
      <w:r w:rsidR="009A2203" w:rsidRPr="00E62AB9">
        <w:t xml:space="preserve">ата може да се прекрие со лесен </w:t>
      </w:r>
      <w:r w:rsidRPr="00E62AB9">
        <w:t xml:space="preserve">материјал или елементите да се отстранат од јавната површина. При </w:t>
      </w:r>
      <w:r w:rsidR="009A2203" w:rsidRPr="00E62AB9">
        <w:lastRenderedPageBreak/>
        <w:t xml:space="preserve">тоа се забранува скаладирање на </w:t>
      </w:r>
      <w:r w:rsidRPr="00E62AB9">
        <w:t>урбаната опрема покрај излогот и сите видливи страни на локалот ко</w:t>
      </w:r>
      <w:r w:rsidR="009A2203" w:rsidRPr="00E62AB9">
        <w:t xml:space="preserve">н улица и негово натрупување на </w:t>
      </w:r>
      <w:r w:rsidRPr="00E62AB9">
        <w:t>куп.</w:t>
      </w:r>
    </w:p>
    <w:p w14:paraId="289BCFB5" w14:textId="11A01DC7" w:rsidR="00BF110E" w:rsidRPr="00434904" w:rsidRDefault="00434904" w:rsidP="009A2203">
      <w:pPr>
        <w:jc w:val="both"/>
      </w:pPr>
      <w:r w:rsidRPr="00434904">
        <w:t xml:space="preserve"> </w:t>
      </w:r>
      <w:r w:rsidR="00BF110E" w:rsidRPr="00434904">
        <w:t>(</w:t>
      </w:r>
      <w:r w:rsidRPr="00434904">
        <w:t>3</w:t>
      </w:r>
      <w:r w:rsidR="00BF110E" w:rsidRPr="00434904">
        <w:t>) На површината на која се поставува урбана опрема за организац</w:t>
      </w:r>
      <w:r w:rsidR="009A2203" w:rsidRPr="00434904">
        <w:t xml:space="preserve">ија на летни тераси дозволено е </w:t>
      </w:r>
      <w:r w:rsidR="00BF110E" w:rsidRPr="00434904">
        <w:t>поставување на: лесно подвижни маси, столици, жардињери, ограда, чадори, настрешници или тенди.</w:t>
      </w:r>
    </w:p>
    <w:p w14:paraId="7C7C1DD4" w14:textId="2BF32E15" w:rsidR="00BF110E" w:rsidRPr="00434904" w:rsidRDefault="00BF110E" w:rsidP="009A2203">
      <w:pPr>
        <w:jc w:val="both"/>
      </w:pPr>
      <w:r w:rsidRPr="00434904">
        <w:t>(</w:t>
      </w:r>
      <w:r w:rsidR="00434904" w:rsidRPr="00434904">
        <w:t>4</w:t>
      </w:r>
      <w:r w:rsidRPr="00434904">
        <w:t>) Сите елементи на опремата што се поставува на летната тераса (мас</w:t>
      </w:r>
      <w:r w:rsidR="009A2203" w:rsidRPr="00434904">
        <w:t>и,</w:t>
      </w:r>
      <w:r w:rsidR="00DC416D" w:rsidRPr="00434904">
        <w:t xml:space="preserve"> </w:t>
      </w:r>
      <w:r w:rsidR="009A2203" w:rsidRPr="00434904">
        <w:t xml:space="preserve">столици, настрешница, чадори, </w:t>
      </w:r>
      <w:r w:rsidRPr="00434904">
        <w:t>постаменти за чадори, жардињери, ограда и др.) не смеат да го преминуваа</w:t>
      </w:r>
      <w:r w:rsidR="009A2203" w:rsidRPr="00434904">
        <w:t xml:space="preserve">т работ на одобрената </w:t>
      </w:r>
      <w:r w:rsidRPr="00434904">
        <w:t>површина.</w:t>
      </w:r>
    </w:p>
    <w:p w14:paraId="40914E5E" w14:textId="28AE3C4F" w:rsidR="00BF110E" w:rsidRPr="00434904" w:rsidRDefault="00BF110E" w:rsidP="009A2203">
      <w:pPr>
        <w:jc w:val="both"/>
      </w:pPr>
      <w:r w:rsidRPr="00434904">
        <w:t>(</w:t>
      </w:r>
      <w:r w:rsidR="00434904" w:rsidRPr="00434904">
        <w:t>5</w:t>
      </w:r>
      <w:r w:rsidRPr="00434904">
        <w:t>) Јавна површина може да се користи за летна тераса (вршење на угост</w:t>
      </w:r>
      <w:r w:rsidR="009A2203" w:rsidRPr="00434904">
        <w:t xml:space="preserve">ителска дејност) со поставување </w:t>
      </w:r>
      <w:r w:rsidRPr="00434904">
        <w:t>само на опрема за летна тераса, а не и дополнително фрижидери, витрини и друго.</w:t>
      </w:r>
    </w:p>
    <w:p w14:paraId="1F02027F" w14:textId="46A320E7" w:rsidR="00BF110E" w:rsidRPr="00434904" w:rsidRDefault="00434904" w:rsidP="009A2203">
      <w:pPr>
        <w:jc w:val="both"/>
      </w:pPr>
      <w:r w:rsidRPr="00434904">
        <w:t xml:space="preserve"> </w:t>
      </w:r>
      <w:r w:rsidR="00BF110E" w:rsidRPr="00434904">
        <w:t>(</w:t>
      </w:r>
      <w:r w:rsidRPr="00434904">
        <w:t>6</w:t>
      </w:r>
      <w:r w:rsidR="00BF110E" w:rsidRPr="00434904">
        <w:t>) Минимална ширина на површината потребна за поставување на ур</w:t>
      </w:r>
      <w:r w:rsidR="009A2203" w:rsidRPr="00434904">
        <w:t xml:space="preserve">бана опрема за угостителство за </w:t>
      </w:r>
      <w:r w:rsidR="00BF110E" w:rsidRPr="00434904">
        <w:t>поставување на еден ред маси со столови и клупи изнесува 1,5м.</w:t>
      </w:r>
    </w:p>
    <w:p w14:paraId="2B268CFE" w14:textId="5E420A7B" w:rsidR="00BF110E" w:rsidRPr="00434904" w:rsidRDefault="00BF110E" w:rsidP="009A2203">
      <w:pPr>
        <w:jc w:val="both"/>
      </w:pPr>
      <w:r w:rsidRPr="00434904">
        <w:t>(</w:t>
      </w:r>
      <w:r w:rsidR="00434904" w:rsidRPr="00434904">
        <w:t>7</w:t>
      </w:r>
      <w:r w:rsidRPr="00434904">
        <w:t>) Масите и столиците како елементи на летната тераса мора да бидат изработени од квалитетни</w:t>
      </w:r>
      <w:r w:rsidR="009A2203" w:rsidRPr="00434904">
        <w:t xml:space="preserve"> </w:t>
      </w:r>
      <w:r w:rsidRPr="00434904">
        <w:t>материјали.</w:t>
      </w:r>
    </w:p>
    <w:p w14:paraId="52CFDC08" w14:textId="7B320DF0" w:rsidR="00BF110E" w:rsidRPr="00434904" w:rsidRDefault="00434904" w:rsidP="009A2203">
      <w:pPr>
        <w:jc w:val="both"/>
      </w:pPr>
      <w:r w:rsidRPr="00434904">
        <w:t xml:space="preserve"> </w:t>
      </w:r>
      <w:r w:rsidR="00BF110E" w:rsidRPr="00434904">
        <w:t>(</w:t>
      </w:r>
      <w:r w:rsidRPr="00434904">
        <w:t>8</w:t>
      </w:r>
      <w:r w:rsidR="00BF110E" w:rsidRPr="00434904">
        <w:t>) Сите направи за заштита од атмосферски влијанија (чадори, тенди и</w:t>
      </w:r>
      <w:r w:rsidR="009A2203" w:rsidRPr="00434904">
        <w:t xml:space="preserve"> настрешници) поставени на една </w:t>
      </w:r>
      <w:r w:rsidR="00BF110E" w:rsidRPr="00434904">
        <w:t>тераса т</w:t>
      </w:r>
      <w:r w:rsidR="008C49FE" w:rsidRPr="00434904">
        <w:t>р</w:t>
      </w:r>
      <w:r w:rsidR="00BF110E" w:rsidRPr="00434904">
        <w:t>еба да бидат усогласени по боја и облик и да сочинуваат една естетска целина.</w:t>
      </w:r>
    </w:p>
    <w:p w14:paraId="0B38EEEF" w14:textId="0525AE65" w:rsidR="00DC416D" w:rsidRPr="008C49FE" w:rsidRDefault="00BF110E" w:rsidP="008C49FE">
      <w:pPr>
        <w:jc w:val="both"/>
      </w:pPr>
      <w:r w:rsidRPr="00434904">
        <w:t>(</w:t>
      </w:r>
      <w:r w:rsidR="00434904" w:rsidRPr="00434904">
        <w:t>9</w:t>
      </w:r>
      <w:r w:rsidRPr="00434904">
        <w:t xml:space="preserve">) Чадорите се со минималната слободна височина од 2.4м. Чадорите за сонце поставени </w:t>
      </w:r>
      <w:r w:rsidR="009A2203" w:rsidRPr="00434904">
        <w:t xml:space="preserve">и отворени не </w:t>
      </w:r>
      <w:r w:rsidRPr="00434904">
        <w:t>смеат со ниеден елемент да ја надминуваат линијата на одобрениот про</w:t>
      </w:r>
      <w:r w:rsidR="009A2203" w:rsidRPr="00434904">
        <w:t xml:space="preserve">стор, можат да ја наткрива само </w:t>
      </w:r>
      <w:r w:rsidRPr="00434904">
        <w:t>одобрената површина и не смеат да бид</w:t>
      </w:r>
      <w:r w:rsidR="009F6DB4" w:rsidRPr="00434904">
        <w:t>ат</w:t>
      </w:r>
      <w:r w:rsidRPr="00434904">
        <w:t xml:space="preserve"> прицврстен</w:t>
      </w:r>
      <w:r w:rsidR="009F6DB4" w:rsidRPr="00434904">
        <w:t>и</w:t>
      </w:r>
      <w:r w:rsidRPr="00434904">
        <w:t xml:space="preserve"> за подлогата.</w:t>
      </w:r>
    </w:p>
    <w:p w14:paraId="22330577" w14:textId="5D9317B2" w:rsidR="00BF110E" w:rsidRDefault="00BF110E" w:rsidP="009A2203">
      <w:pPr>
        <w:jc w:val="center"/>
        <w:rPr>
          <w:b/>
        </w:rPr>
      </w:pPr>
      <w:r w:rsidRPr="009A2203">
        <w:rPr>
          <w:b/>
        </w:rPr>
        <w:t>Член 2</w:t>
      </w:r>
      <w:r w:rsidR="00434904">
        <w:rPr>
          <w:b/>
        </w:rPr>
        <w:t>2</w:t>
      </w:r>
    </w:p>
    <w:p w14:paraId="1A657A61" w14:textId="77777777" w:rsidR="009A2203" w:rsidRPr="009A2203" w:rsidRDefault="009A2203" w:rsidP="009A2203">
      <w:pPr>
        <w:jc w:val="center"/>
        <w:rPr>
          <w:b/>
        </w:rPr>
      </w:pPr>
      <w:r>
        <w:rPr>
          <w:b/>
        </w:rPr>
        <w:t>Тенди</w:t>
      </w:r>
    </w:p>
    <w:p w14:paraId="42148E0A" w14:textId="77777777" w:rsidR="00BF110E" w:rsidRDefault="00BF110E" w:rsidP="009A2203">
      <w:pPr>
        <w:jc w:val="both"/>
      </w:pPr>
      <w:r>
        <w:t>(1) Тендите се типски - монтажни елементи конзолно поставени на чело н</w:t>
      </w:r>
      <w:r w:rsidR="009A2203">
        <w:t xml:space="preserve">а објектот и се поставуваат </w:t>
      </w:r>
      <w:r>
        <w:t>доколку на јавната површина има простор за еден ред на маси и столици паралелно со ѕидот на објектот.</w:t>
      </w:r>
    </w:p>
    <w:p w14:paraId="2999F551" w14:textId="77777777" w:rsidR="00BF110E" w:rsidRDefault="00BF110E" w:rsidP="009A2203">
      <w:pPr>
        <w:jc w:val="both"/>
      </w:pPr>
      <w:r>
        <w:t>(2) При поставување на тенди над зона во која се организираат летни</w:t>
      </w:r>
      <w:r w:rsidR="009A2203">
        <w:t xml:space="preserve">те тераси, минималната слободна </w:t>
      </w:r>
      <w:r>
        <w:t>височина изнесува 2.8м.</w:t>
      </w:r>
    </w:p>
    <w:p w14:paraId="1264FC8B" w14:textId="77777777" w:rsidR="00BF110E" w:rsidRDefault="00BF110E" w:rsidP="009A2203">
      <w:pPr>
        <w:jc w:val="both"/>
      </w:pPr>
      <w:r>
        <w:t>(3) Поставената и монтирана тенда смее да го наткрива само одобрениот простор за летна тераса.</w:t>
      </w:r>
    </w:p>
    <w:p w14:paraId="47392B59" w14:textId="77777777" w:rsidR="00BF110E" w:rsidRDefault="00BF110E" w:rsidP="009A2203">
      <w:pPr>
        <w:jc w:val="both"/>
      </w:pPr>
      <w:r>
        <w:t xml:space="preserve">(4) Страните на тендата не смеат да се затвораат со најлон или било </w:t>
      </w:r>
      <w:r w:rsidR="009A2203">
        <w:t xml:space="preserve">каков друг материјал или фиксна </w:t>
      </w:r>
      <w:r>
        <w:t>конструкција која вертикално ќе се спушта од тендата заради изгр</w:t>
      </w:r>
      <w:r w:rsidR="009A2203">
        <w:t xml:space="preserve">адба на зимска градина на јавна </w:t>
      </w:r>
      <w:r>
        <w:t>површина.</w:t>
      </w:r>
    </w:p>
    <w:p w14:paraId="7740E0C7" w14:textId="13027F11" w:rsidR="00BF110E" w:rsidRDefault="00BF110E" w:rsidP="009A2203">
      <w:pPr>
        <w:jc w:val="center"/>
        <w:rPr>
          <w:b/>
        </w:rPr>
      </w:pPr>
      <w:r w:rsidRPr="009A2203">
        <w:rPr>
          <w:b/>
        </w:rPr>
        <w:t>Член 2</w:t>
      </w:r>
      <w:r w:rsidR="00434904">
        <w:rPr>
          <w:b/>
        </w:rPr>
        <w:t>3</w:t>
      </w:r>
    </w:p>
    <w:p w14:paraId="0EFC1E45" w14:textId="77777777" w:rsidR="009A2203" w:rsidRPr="009A2203" w:rsidRDefault="009A2203" w:rsidP="009A2203">
      <w:pPr>
        <w:jc w:val="center"/>
        <w:rPr>
          <w:b/>
        </w:rPr>
      </w:pPr>
      <w:r>
        <w:rPr>
          <w:b/>
        </w:rPr>
        <w:t>Настрешници</w:t>
      </w:r>
    </w:p>
    <w:p w14:paraId="7921E6CC" w14:textId="77777777" w:rsidR="00BF110E" w:rsidRDefault="00BF110E" w:rsidP="009A2203">
      <w:pPr>
        <w:jc w:val="both"/>
      </w:pPr>
      <w:r>
        <w:t>(1) Настрешница е лесен монтажно - демонтажен елемент кој се поставув</w:t>
      </w:r>
      <w:r w:rsidR="009A2203">
        <w:t xml:space="preserve">а на два столба кои не смеат да </w:t>
      </w:r>
      <w:r>
        <w:t>бидат прицврстени за јавната површина.</w:t>
      </w:r>
    </w:p>
    <w:p w14:paraId="24A026FB" w14:textId="77777777" w:rsidR="00BF110E" w:rsidRDefault="00BF110E" w:rsidP="009A2203">
      <w:pPr>
        <w:jc w:val="both"/>
      </w:pPr>
      <w:r>
        <w:lastRenderedPageBreak/>
        <w:t>(2) При поставувње на настрешници минималната слободна височина изнесува 2.8м.</w:t>
      </w:r>
    </w:p>
    <w:p w14:paraId="2F04433A" w14:textId="77777777" w:rsidR="00BF110E" w:rsidRDefault="00BF110E" w:rsidP="009A2203">
      <w:pPr>
        <w:jc w:val="both"/>
      </w:pPr>
      <w:r>
        <w:t>(</w:t>
      </w:r>
      <w:r w:rsidR="009A2203">
        <w:t>3) Д</w:t>
      </w:r>
      <w:r>
        <w:t>околку се поставуваат настрешници, не се поставуваат други в</w:t>
      </w:r>
      <w:r w:rsidR="009A2203">
        <w:t xml:space="preserve">идови на заштита од атмосферски </w:t>
      </w:r>
      <w:r>
        <w:t>влијанија.</w:t>
      </w:r>
    </w:p>
    <w:p w14:paraId="5193CBF4" w14:textId="77777777" w:rsidR="00BF110E" w:rsidRDefault="009A2203" w:rsidP="009A2203">
      <w:pPr>
        <w:jc w:val="both"/>
      </w:pPr>
      <w:r>
        <w:t xml:space="preserve"> </w:t>
      </w:r>
      <w:r w:rsidR="00BF110E">
        <w:t>(4) Страните на настрешницата не смеат да се затвораат со најлон или било ка</w:t>
      </w:r>
      <w:r>
        <w:t>ков друг материјал или</w:t>
      </w:r>
      <w:r w:rsidR="000E06DC">
        <w:t xml:space="preserve"> </w:t>
      </w:r>
      <w:r w:rsidR="00BF110E">
        <w:t xml:space="preserve">фиксна конструкција која вертикално ќе се спушта од </w:t>
      </w:r>
      <w:r w:rsidR="000E06DC">
        <w:t>настрешницата</w:t>
      </w:r>
      <w:r w:rsidR="00BF110E">
        <w:t xml:space="preserve"> заради изгр</w:t>
      </w:r>
      <w:r>
        <w:t xml:space="preserve">адба на зимска градина на јавна </w:t>
      </w:r>
      <w:r w:rsidR="00BF110E">
        <w:t>површина.</w:t>
      </w:r>
    </w:p>
    <w:p w14:paraId="2E043F36" w14:textId="3CC1C44D" w:rsidR="00BF110E" w:rsidRDefault="00BF110E" w:rsidP="009A2203">
      <w:pPr>
        <w:jc w:val="center"/>
        <w:rPr>
          <w:b/>
        </w:rPr>
      </w:pPr>
      <w:r w:rsidRPr="009A2203">
        <w:rPr>
          <w:b/>
        </w:rPr>
        <w:t>Член 2</w:t>
      </w:r>
      <w:r w:rsidR="00434904">
        <w:rPr>
          <w:b/>
        </w:rPr>
        <w:t>4</w:t>
      </w:r>
    </w:p>
    <w:p w14:paraId="73F9BFD9" w14:textId="77777777" w:rsidR="009A2203" w:rsidRPr="009A2203" w:rsidRDefault="009A2203" w:rsidP="009A2203">
      <w:pPr>
        <w:jc w:val="center"/>
        <w:rPr>
          <w:b/>
        </w:rPr>
      </w:pPr>
      <w:r>
        <w:rPr>
          <w:b/>
        </w:rPr>
        <w:t>Огради и жардињери</w:t>
      </w:r>
    </w:p>
    <w:p w14:paraId="4F41E1BD" w14:textId="77777777" w:rsidR="00BF110E" w:rsidRDefault="00BF110E" w:rsidP="009A2203">
      <w:pPr>
        <w:jc w:val="both"/>
      </w:pPr>
      <w:r>
        <w:t>(1) Оградите и жардињерите поставени на летна тераса не смеат да изле</w:t>
      </w:r>
      <w:r w:rsidR="009A2203">
        <w:t xml:space="preserve">гуваат со ниеден елемент надвор </w:t>
      </w:r>
      <w:r>
        <w:t>од дозволениот простор за летна тераса, не смеат да бидат фиксно приц</w:t>
      </w:r>
      <w:r w:rsidR="009A2203">
        <w:t xml:space="preserve">врстени за подлогата и не смеат </w:t>
      </w:r>
      <w:r>
        <w:t>да имаат висина поголема од 0,8 м.</w:t>
      </w:r>
    </w:p>
    <w:p w14:paraId="2D7DFDE2" w14:textId="77777777" w:rsidR="00BF110E" w:rsidRDefault="00BF110E" w:rsidP="009A2203">
      <w:pPr>
        <w:jc w:val="both"/>
      </w:pPr>
      <w:r>
        <w:t>(2) Оградите и жардињерите треба да бидат изведени од квалитетни мате</w:t>
      </w:r>
      <w:r w:rsidR="009A2203">
        <w:t xml:space="preserve">ријали, со високо естетско ниво </w:t>
      </w:r>
      <w:r>
        <w:t>и да се вклопуваат во амбиентот.</w:t>
      </w:r>
    </w:p>
    <w:p w14:paraId="558181FF" w14:textId="77777777" w:rsidR="00BF110E" w:rsidRDefault="00BF110E" w:rsidP="009A2203">
      <w:pPr>
        <w:jc w:val="both"/>
      </w:pPr>
      <w:r>
        <w:t>(3) Во пешачките зони жардињерите може да го уивичат одобрениот простор, доколку тоа го подобрува</w:t>
      </w:r>
      <w:r w:rsidR="009A2203">
        <w:t xml:space="preserve"> </w:t>
      </w:r>
      <w:r>
        <w:t>естетскиот изглед на целокупното опкружување.</w:t>
      </w:r>
    </w:p>
    <w:p w14:paraId="6464E4A2" w14:textId="0E1B290D" w:rsidR="00BF110E" w:rsidRDefault="00BF110E" w:rsidP="009A2203">
      <w:pPr>
        <w:jc w:val="center"/>
        <w:rPr>
          <w:b/>
        </w:rPr>
      </w:pPr>
      <w:r w:rsidRPr="009A2203">
        <w:rPr>
          <w:b/>
        </w:rPr>
        <w:t>Член 2</w:t>
      </w:r>
      <w:r w:rsidR="00434904">
        <w:rPr>
          <w:b/>
        </w:rPr>
        <w:t>5</w:t>
      </w:r>
    </w:p>
    <w:p w14:paraId="0DA40242" w14:textId="77777777" w:rsidR="009A2203" w:rsidRPr="009A2203" w:rsidRDefault="009A2203" w:rsidP="009A2203">
      <w:pPr>
        <w:jc w:val="center"/>
        <w:rPr>
          <w:b/>
        </w:rPr>
      </w:pPr>
      <w:r w:rsidRPr="009A2203">
        <w:rPr>
          <w:b/>
        </w:rPr>
        <w:t>Самостоечките рекламни паноа</w:t>
      </w:r>
    </w:p>
    <w:p w14:paraId="67F74490" w14:textId="77777777" w:rsidR="00BF110E" w:rsidRDefault="00BF110E" w:rsidP="002B2CEB">
      <w:pPr>
        <w:jc w:val="both"/>
      </w:pPr>
      <w:r>
        <w:t>(1)</w:t>
      </w:r>
      <w:r w:rsidR="00020865">
        <w:t xml:space="preserve"> </w:t>
      </w:r>
      <w:r>
        <w:t>Самостоечките рекламни паноа се поставуваат на пешачки и зелени површ</w:t>
      </w:r>
      <w:r w:rsidR="002B2CEB">
        <w:t xml:space="preserve">ини и во профилот на </w:t>
      </w:r>
      <w:r>
        <w:t>сообраќајниците, а во согласност со Законот за безбедност на сообраќајо</w:t>
      </w:r>
      <w:r w:rsidR="002B2CEB">
        <w:t xml:space="preserve">т на патиштата (“Службен весник </w:t>
      </w:r>
      <w:r>
        <w:t>на РМ” бр.54/07, 86/08, 98/08, 64/09,161/09,36/11 и 51/11) и посебен акт на Општина Прилеп.</w:t>
      </w:r>
    </w:p>
    <w:p w14:paraId="1374897D" w14:textId="0477B9DD" w:rsidR="00434904" w:rsidRPr="00175E69" w:rsidRDefault="00BF110E" w:rsidP="00175E69">
      <w:pPr>
        <w:jc w:val="both"/>
      </w:pPr>
      <w:r w:rsidRPr="00E62AB9">
        <w:t>(2)</w:t>
      </w:r>
      <w:r w:rsidR="00020865" w:rsidRPr="00E62AB9">
        <w:t xml:space="preserve"> </w:t>
      </w:r>
      <w:r w:rsidRPr="00E62AB9">
        <w:t>Самостоечките рекламни паноа може да се постават со проект за п</w:t>
      </w:r>
      <w:r w:rsidR="002B2CEB" w:rsidRPr="00E62AB9">
        <w:t>оставување на урбана опрема</w:t>
      </w:r>
      <w:r w:rsidR="00E62AB9" w:rsidRPr="00E62AB9">
        <w:rPr>
          <w:lang w:val="en-US"/>
        </w:rPr>
        <w:t>.</w:t>
      </w:r>
      <w:r w:rsidR="002B2CEB" w:rsidRPr="00E62AB9">
        <w:t xml:space="preserve"> </w:t>
      </w:r>
    </w:p>
    <w:p w14:paraId="0062FFC3" w14:textId="535DF84D" w:rsidR="00BF110E" w:rsidRDefault="00BF110E" w:rsidP="002B2CEB">
      <w:pPr>
        <w:jc w:val="center"/>
        <w:rPr>
          <w:b/>
        </w:rPr>
      </w:pPr>
      <w:r w:rsidRPr="002B2CEB">
        <w:rPr>
          <w:b/>
        </w:rPr>
        <w:t>Член 2</w:t>
      </w:r>
      <w:r w:rsidR="00434904">
        <w:rPr>
          <w:b/>
        </w:rPr>
        <w:t>6</w:t>
      </w:r>
    </w:p>
    <w:p w14:paraId="70FA8FFD" w14:textId="77777777" w:rsidR="002B2CEB" w:rsidRPr="002B2CEB" w:rsidRDefault="002B2CEB" w:rsidP="002B2CEB">
      <w:pPr>
        <w:jc w:val="center"/>
        <w:rPr>
          <w:b/>
        </w:rPr>
      </w:pPr>
      <w:r w:rsidRPr="002B2CEB">
        <w:rPr>
          <w:b/>
        </w:rPr>
        <w:t>Опрема за забава на деца и детски игралишта</w:t>
      </w:r>
    </w:p>
    <w:p w14:paraId="5772C6EF" w14:textId="77777777" w:rsidR="00BF110E" w:rsidRDefault="00BF110E" w:rsidP="002B2CEB">
      <w:pPr>
        <w:jc w:val="both"/>
      </w:pPr>
      <w:r>
        <w:t>(1) Опремата за забава на деца може да се постави на места каде има д</w:t>
      </w:r>
      <w:r w:rsidR="002B2CEB">
        <w:t xml:space="preserve">оволен простор за тоа (поголеми </w:t>
      </w:r>
      <w:r>
        <w:t>јавни површини или неизградено земјиште), в</w:t>
      </w:r>
      <w:r w:rsidR="002B2CEB">
        <w:t xml:space="preserve">о близина на паркинг простор, а </w:t>
      </w:r>
      <w:r>
        <w:t>простор</w:t>
      </w:r>
      <w:r w:rsidR="002B2CEB">
        <w:t xml:space="preserve">от се дава на </w:t>
      </w:r>
      <w:r>
        <w:t>краткотрајно користење до 30 дена.</w:t>
      </w:r>
    </w:p>
    <w:p w14:paraId="6946A7F2" w14:textId="77777777" w:rsidR="00A9077A" w:rsidRPr="0007076F" w:rsidRDefault="00BF110E" w:rsidP="0007076F">
      <w:pPr>
        <w:jc w:val="both"/>
      </w:pPr>
      <w:r>
        <w:t>(2) Опремата за забава на деца може да се постави со проект за п</w:t>
      </w:r>
      <w:r w:rsidR="002B2CEB">
        <w:t xml:space="preserve">оставување на урбана опрема, по </w:t>
      </w:r>
      <w:r>
        <w:t>претходно одобрување од страна на посебната Комисија фо</w:t>
      </w:r>
      <w:r w:rsidR="002B2CEB">
        <w:t xml:space="preserve">рмирана за таа цел од страна на </w:t>
      </w:r>
      <w:r>
        <w:t xml:space="preserve">Градоначалникот на </w:t>
      </w:r>
      <w:r w:rsidR="002B2CEB">
        <w:t>О</w:t>
      </w:r>
      <w:r>
        <w:t>пштина Прилеп.</w:t>
      </w:r>
    </w:p>
    <w:p w14:paraId="56A5E90C" w14:textId="33BBEC64" w:rsidR="00BF110E" w:rsidRDefault="00BF110E" w:rsidP="002B2CEB">
      <w:pPr>
        <w:jc w:val="center"/>
        <w:rPr>
          <w:b/>
        </w:rPr>
      </w:pPr>
      <w:r w:rsidRPr="002B2CEB">
        <w:rPr>
          <w:b/>
        </w:rPr>
        <w:t xml:space="preserve">Член </w:t>
      </w:r>
      <w:r w:rsidR="00434904">
        <w:rPr>
          <w:b/>
        </w:rPr>
        <w:t>27</w:t>
      </w:r>
    </w:p>
    <w:p w14:paraId="35EA4E0C" w14:textId="77777777" w:rsidR="002B2CEB" w:rsidRPr="002B2CEB" w:rsidRDefault="002B2CEB" w:rsidP="002B2CEB">
      <w:pPr>
        <w:jc w:val="center"/>
        <w:rPr>
          <w:b/>
        </w:rPr>
      </w:pPr>
      <w:r w:rsidRPr="002B2CEB">
        <w:rPr>
          <w:b/>
        </w:rPr>
        <w:t>Фонтани, чешми, клупи и корпи за отпадоци</w:t>
      </w:r>
    </w:p>
    <w:p w14:paraId="78C0F048" w14:textId="77777777" w:rsidR="00BF110E" w:rsidRDefault="002B2CEB" w:rsidP="002B2CEB">
      <w:pPr>
        <w:jc w:val="both"/>
      </w:pPr>
      <w:r>
        <w:t>(1</w:t>
      </w:r>
      <w:r w:rsidR="00BF110E">
        <w:t>)</w:t>
      </w:r>
      <w:r>
        <w:t xml:space="preserve"> </w:t>
      </w:r>
      <w:r w:rsidR="00BF110E">
        <w:t>Фонтани, чешми, клупи и корпи за отпадоци со и без пепелници се по</w:t>
      </w:r>
      <w:r>
        <w:t xml:space="preserve">ставуваат на јавни површини, во </w:t>
      </w:r>
      <w:r w:rsidR="00BF110E">
        <w:t>зависност од бројно</w:t>
      </w:r>
      <w:r>
        <w:t xml:space="preserve">ста и потребите на корисниците. </w:t>
      </w:r>
      <w:r w:rsidR="00BF110E">
        <w:t>Клупите и корпите за отпадоци се дел од урбаната опрема на градот и с</w:t>
      </w:r>
      <w:r>
        <w:t xml:space="preserve">е поставуават на поголема јавна </w:t>
      </w:r>
      <w:r w:rsidR="00BF110E">
        <w:t>пешачка површина, плоштад, поголеми пешачки патеки, на автобуски пос</w:t>
      </w:r>
      <w:r>
        <w:t xml:space="preserve">тојки од сите типови и на </w:t>
      </w:r>
      <w:r>
        <w:lastRenderedPageBreak/>
        <w:t xml:space="preserve">други </w:t>
      </w:r>
      <w:r w:rsidR="00BF110E">
        <w:t>локации согласно ревидирана проектна документа</w:t>
      </w:r>
      <w:r w:rsidR="005D33B9">
        <w:t>ц</w:t>
      </w:r>
      <w:r w:rsidR="00BF110E">
        <w:t>ија за поставување на урбана опрема.</w:t>
      </w:r>
    </w:p>
    <w:p w14:paraId="1CCEF6C4" w14:textId="77777777" w:rsidR="002B2CEB" w:rsidRDefault="002B2CEB" w:rsidP="002B2CEB">
      <w:pPr>
        <w:jc w:val="both"/>
      </w:pPr>
      <w:r>
        <w:t xml:space="preserve">(2) </w:t>
      </w:r>
      <w:r w:rsidR="00BF110E">
        <w:t>Покрај клупите потребно е да има обезбеден поплочен простор со ди</w:t>
      </w:r>
      <w:r>
        <w:t>мензии од 1,0м х 1,2м за луѓето со хендикеп.</w:t>
      </w:r>
    </w:p>
    <w:p w14:paraId="4ADD7360" w14:textId="77777777" w:rsidR="002B2CEB" w:rsidRPr="00A9077A" w:rsidRDefault="002B2CEB" w:rsidP="00A9077A">
      <w:pPr>
        <w:jc w:val="both"/>
      </w:pPr>
      <w:r>
        <w:t xml:space="preserve">(3) </w:t>
      </w:r>
      <w:r w:rsidR="00BF110E">
        <w:t>Корпите за отпадоци може да бидат поставен како слободностоечки или прикачени за светилки или</w:t>
      </w:r>
      <w:r>
        <w:t xml:space="preserve"> </w:t>
      </w:r>
      <w:r w:rsidR="00BF110E">
        <w:t>фасади на објекти.</w:t>
      </w:r>
    </w:p>
    <w:p w14:paraId="2CA0103B" w14:textId="4F794089" w:rsidR="00BF110E" w:rsidRDefault="00BF110E" w:rsidP="002B2CEB">
      <w:pPr>
        <w:jc w:val="center"/>
        <w:rPr>
          <w:b/>
        </w:rPr>
      </w:pPr>
      <w:r w:rsidRPr="002B2CEB">
        <w:rPr>
          <w:b/>
        </w:rPr>
        <w:t xml:space="preserve">Член </w:t>
      </w:r>
      <w:r w:rsidR="00434904">
        <w:rPr>
          <w:b/>
        </w:rPr>
        <w:t>28</w:t>
      </w:r>
    </w:p>
    <w:p w14:paraId="139B5F8F" w14:textId="77777777" w:rsidR="002B2CEB" w:rsidRPr="002B2CEB" w:rsidRDefault="002B2CEB" w:rsidP="0007076F">
      <w:pPr>
        <w:jc w:val="center"/>
        <w:rPr>
          <w:b/>
        </w:rPr>
      </w:pPr>
      <w:r w:rsidRPr="002B2CEB">
        <w:rPr>
          <w:b/>
        </w:rPr>
        <w:t>Жардињери, граничници</w:t>
      </w:r>
    </w:p>
    <w:p w14:paraId="4AADA64C" w14:textId="77777777" w:rsidR="00BF110E" w:rsidRDefault="00BF110E" w:rsidP="002B2CEB">
      <w:pPr>
        <w:jc w:val="both"/>
      </w:pPr>
      <w:r>
        <w:t>(1) Жардињери со цвеќе и граничници се поставуваат со цел визуелно да се ограничи просторот</w:t>
      </w:r>
      <w:r w:rsidR="002B2CEB">
        <w:t xml:space="preserve"> </w:t>
      </w:r>
      <w:r>
        <w:t xml:space="preserve">определен за поставување на урбана опрема од слободната </w:t>
      </w:r>
      <w:r w:rsidR="002B2CEB">
        <w:t xml:space="preserve">проодна пешачка површина или од </w:t>
      </w:r>
      <w:r>
        <w:t>сообраќајницата.</w:t>
      </w:r>
    </w:p>
    <w:p w14:paraId="02D1980A" w14:textId="77777777" w:rsidR="00BF110E" w:rsidRDefault="00BF110E" w:rsidP="002B2CEB">
      <w:pPr>
        <w:jc w:val="both"/>
      </w:pPr>
      <w:r>
        <w:t>(2) Одобрението за овие елементи е со времетраење колку и одобр</w:t>
      </w:r>
      <w:r w:rsidR="002B2CEB">
        <w:t xml:space="preserve">ението за поставување на урбана </w:t>
      </w:r>
      <w:r>
        <w:t>опрема, по што овие елементи треба целосно да се отстранат од просторот.</w:t>
      </w:r>
    </w:p>
    <w:p w14:paraId="3DC276B9" w14:textId="77777777" w:rsidR="00BF110E" w:rsidRDefault="00BF110E" w:rsidP="002B2CEB">
      <w:pPr>
        <w:jc w:val="both"/>
      </w:pPr>
      <w:r>
        <w:t>(3) Поставувањето на овие елементи е во границите на одобрената јавна површина.</w:t>
      </w:r>
    </w:p>
    <w:p w14:paraId="68516ECC" w14:textId="5D9A03ED" w:rsidR="00BF110E" w:rsidRPr="002B2CEB" w:rsidRDefault="00BF110E" w:rsidP="002B2CEB">
      <w:pPr>
        <w:jc w:val="center"/>
        <w:rPr>
          <w:b/>
        </w:rPr>
      </w:pPr>
      <w:r w:rsidRPr="002B2CEB">
        <w:rPr>
          <w:b/>
        </w:rPr>
        <w:t xml:space="preserve">Член </w:t>
      </w:r>
      <w:r w:rsidR="00434904">
        <w:rPr>
          <w:b/>
        </w:rPr>
        <w:t>29</w:t>
      </w:r>
    </w:p>
    <w:p w14:paraId="171485EB" w14:textId="77777777" w:rsidR="00BF110E" w:rsidRDefault="00BF110E" w:rsidP="002B2CEB">
      <w:pPr>
        <w:jc w:val="both"/>
      </w:pPr>
      <w:r>
        <w:t xml:space="preserve">(1) Составен дел на оваа Програма е Графичкиот прилог во </w:t>
      </w:r>
      <w:r w:rsidR="002B2CEB">
        <w:t xml:space="preserve">кој се утврдени мaкролокации за </w:t>
      </w:r>
      <w:r>
        <w:t>одрeдени видови на урбана опрема, кои можат да се предвидат.</w:t>
      </w:r>
    </w:p>
    <w:p w14:paraId="09623AE0" w14:textId="19B3FEB9" w:rsidR="00BF110E" w:rsidRDefault="00BF110E" w:rsidP="002B2CEB">
      <w:pPr>
        <w:jc w:val="both"/>
      </w:pPr>
      <w:r w:rsidRPr="00E62AB9">
        <w:t>(2) Составен дел на оваа Програма е Графички прилог во ко</w:t>
      </w:r>
      <w:r w:rsidR="002B2CEB" w:rsidRPr="00E62AB9">
        <w:t xml:space="preserve">ј се утврдени макролокациите за </w:t>
      </w:r>
      <w:r w:rsidRPr="00E62AB9">
        <w:t>Автобуски постојки и стојалишта на Општина Прилеп</w:t>
      </w:r>
      <w:r w:rsidR="00E62AB9" w:rsidRPr="00E62AB9">
        <w:rPr>
          <w:lang w:val="en-US"/>
        </w:rPr>
        <w:t>.</w:t>
      </w:r>
      <w:r w:rsidRPr="00E62AB9">
        <w:t xml:space="preserve"> </w:t>
      </w:r>
    </w:p>
    <w:p w14:paraId="18796730" w14:textId="77777777" w:rsidR="00BF110E" w:rsidRDefault="00BF110E" w:rsidP="002B2CEB">
      <w:pPr>
        <w:jc w:val="both"/>
      </w:pPr>
      <w:r>
        <w:t>(3) За сите други видови на урбана опрема, партерно уредува</w:t>
      </w:r>
      <w:r w:rsidR="002B2CEB">
        <w:t xml:space="preserve">ње, автобуски стојалишта, јавни </w:t>
      </w:r>
      <w:r>
        <w:t xml:space="preserve">санитарни јазли и други, за кои ќе се појави потреба за </w:t>
      </w:r>
      <w:r w:rsidR="002B2CEB">
        <w:t xml:space="preserve">поставување, дополнително ќе се </w:t>
      </w:r>
      <w:r>
        <w:t xml:space="preserve">утврдуваат макро и микролокации, врз основа на Геодетски </w:t>
      </w:r>
      <w:r w:rsidR="002B2CEB">
        <w:t xml:space="preserve">елаборат за ажурирана геодетска </w:t>
      </w:r>
      <w:r>
        <w:t>подлога, ревидирана проектна документација и друга потре</w:t>
      </w:r>
      <w:r w:rsidR="002B2CEB">
        <w:t xml:space="preserve">бна документација, кои ќе бидат </w:t>
      </w:r>
      <w:r>
        <w:t xml:space="preserve">одобрувани од посебна Комисија формирана од Градоначалникот на </w:t>
      </w:r>
      <w:r w:rsidR="002B2CEB">
        <w:t xml:space="preserve">Општината, за конкретната </w:t>
      </w:r>
      <w:r>
        <w:t>намена.</w:t>
      </w:r>
    </w:p>
    <w:p w14:paraId="04785EAE" w14:textId="77777777" w:rsidR="00A9077A" w:rsidRPr="0007076F" w:rsidRDefault="00BF110E" w:rsidP="0007076F">
      <w:pPr>
        <w:jc w:val="both"/>
      </w:pPr>
      <w:r w:rsidRPr="00E62AB9">
        <w:t>(4) Графичкиот прилог за микролокациските услови за по</w:t>
      </w:r>
      <w:r w:rsidR="002B2CEB" w:rsidRPr="00E62AB9">
        <w:t xml:space="preserve">ставување урбана опрема ќе биде </w:t>
      </w:r>
      <w:r w:rsidRPr="00E62AB9">
        <w:t>дефиниран од страна на надлежниот сектор кој ја води постапк</w:t>
      </w:r>
      <w:r w:rsidR="002B2CEB" w:rsidRPr="00E62AB9">
        <w:t xml:space="preserve">ата за издавање на одобрение за </w:t>
      </w:r>
      <w:r w:rsidRPr="00E62AB9">
        <w:t>поставување на урбана опрема, и ќе биде составен дел на одобрението.</w:t>
      </w:r>
    </w:p>
    <w:p w14:paraId="18D4DC35" w14:textId="77777777" w:rsidR="00A9077A" w:rsidRDefault="00A9077A" w:rsidP="00BF110E">
      <w:pPr>
        <w:rPr>
          <w:b/>
        </w:rPr>
      </w:pPr>
    </w:p>
    <w:p w14:paraId="39108A10" w14:textId="77777777" w:rsidR="00BF110E" w:rsidRPr="002B2CEB" w:rsidRDefault="00BF110E" w:rsidP="00BF110E">
      <w:pPr>
        <w:rPr>
          <w:b/>
        </w:rPr>
      </w:pPr>
      <w:r w:rsidRPr="002B2CEB">
        <w:rPr>
          <w:b/>
        </w:rPr>
        <w:t xml:space="preserve">4. </w:t>
      </w:r>
      <w:r w:rsidR="002B2CEB" w:rsidRPr="002B2CEB">
        <w:rPr>
          <w:b/>
        </w:rPr>
        <w:t>ПРЕОДНИ И ЗАВРШНИ ОДРЕДБИ</w:t>
      </w:r>
    </w:p>
    <w:p w14:paraId="4A8D531D" w14:textId="77777777" w:rsidR="00BF110E" w:rsidRDefault="00BF110E" w:rsidP="0029568E">
      <w:pPr>
        <w:jc w:val="both"/>
      </w:pPr>
      <w:r>
        <w:t>(1) Надзор над примената на оваа Програма врши надлежниот С</w:t>
      </w:r>
      <w:r w:rsidR="00B42440">
        <w:t>ектор инспекторат на Општина Прилеп</w:t>
      </w:r>
      <w:r w:rsidR="002B2CEB">
        <w:t xml:space="preserve">, </w:t>
      </w:r>
      <w:r>
        <w:t>кој е должен да води и посебен Регистар на издадени одобренија за поставување на</w:t>
      </w:r>
      <w:r w:rsidR="002B2CEB">
        <w:t xml:space="preserve"> урбана </w:t>
      </w:r>
      <w:r>
        <w:t>опрема.</w:t>
      </w:r>
    </w:p>
    <w:p w14:paraId="2ABA6E6E" w14:textId="77777777" w:rsidR="00BF110E" w:rsidRDefault="002B2CEB" w:rsidP="0029568E">
      <w:pPr>
        <w:jc w:val="both"/>
      </w:pPr>
      <w:r>
        <w:t>(2) Одредбите на оваа Про</w:t>
      </w:r>
      <w:r w:rsidR="00BF110E">
        <w:t>грама не се однесуваат на утврдени гра</w:t>
      </w:r>
      <w:r>
        <w:t xml:space="preserve">дежни парцели, согласно детален </w:t>
      </w:r>
      <w:r w:rsidR="00BF110E">
        <w:t>урбанистички план, каде организацијата на просторот се в</w:t>
      </w:r>
      <w:r>
        <w:t xml:space="preserve">рши согласно планска и проектна </w:t>
      </w:r>
      <w:r w:rsidR="00BF110E">
        <w:t>документација.</w:t>
      </w:r>
    </w:p>
    <w:p w14:paraId="4D2B4535" w14:textId="77777777" w:rsidR="00BF110E" w:rsidRPr="00423220" w:rsidRDefault="00BF110E" w:rsidP="00BF110E">
      <w:r w:rsidRPr="00B41873">
        <w:t>(3)</w:t>
      </w:r>
      <w:r w:rsidRPr="00423220">
        <w:t xml:space="preserve"> Изменување и дополнување на оваа Програма се врши на начин како и што се донесува.</w:t>
      </w:r>
    </w:p>
    <w:p w14:paraId="100AD487" w14:textId="77777777" w:rsidR="00BF110E" w:rsidRPr="00423220" w:rsidRDefault="00BF110E" w:rsidP="00B42440">
      <w:pPr>
        <w:jc w:val="both"/>
      </w:pPr>
      <w:r w:rsidRPr="00423220">
        <w:lastRenderedPageBreak/>
        <w:t xml:space="preserve">(4) Со денот на влегување во сила на оваа Програма, престанува </w:t>
      </w:r>
      <w:r w:rsidR="002B2CEB" w:rsidRPr="00423220">
        <w:t xml:space="preserve">да важи Програмата за стандарди </w:t>
      </w:r>
      <w:r w:rsidRPr="00423220">
        <w:t>и критериуми за поставување на урбана опрема на подра</w:t>
      </w:r>
      <w:r w:rsidR="00423220">
        <w:t>чјето на Општина Прилеп за 202</w:t>
      </w:r>
      <w:r w:rsidR="00B42440">
        <w:t>0</w:t>
      </w:r>
      <w:r w:rsidR="002B2CEB" w:rsidRPr="00423220">
        <w:t xml:space="preserve"> </w:t>
      </w:r>
      <w:r w:rsidRPr="00423220">
        <w:t>година (“Службен гласник</w:t>
      </w:r>
      <w:r w:rsidR="00190CD9" w:rsidRPr="00423220">
        <w:t xml:space="preserve"> на општина Прилеп” број 2/20,</w:t>
      </w:r>
      <w:r w:rsidR="00B42440">
        <w:t xml:space="preserve"> </w:t>
      </w:r>
      <w:r w:rsidRPr="00423220">
        <w:t>3/20</w:t>
      </w:r>
      <w:r w:rsidR="00190CD9" w:rsidRPr="00423220">
        <w:t>,</w:t>
      </w:r>
      <w:r w:rsidR="00B42440">
        <w:t xml:space="preserve"> </w:t>
      </w:r>
      <w:r w:rsidR="00614BCF">
        <w:t>16/20, 4/21 и</w:t>
      </w:r>
      <w:r w:rsidR="00190CD9" w:rsidRPr="00423220">
        <w:t xml:space="preserve"> 11/22</w:t>
      </w:r>
      <w:r w:rsidRPr="00423220">
        <w:t>)</w:t>
      </w:r>
      <w:r w:rsidR="002B2CEB" w:rsidRPr="00423220">
        <w:t xml:space="preserve">. Графичките прилози остануваат </w:t>
      </w:r>
      <w:r w:rsidRPr="00423220">
        <w:t>да важат.</w:t>
      </w:r>
    </w:p>
    <w:p w14:paraId="0A880375" w14:textId="77777777" w:rsidR="00BF110E" w:rsidRPr="00423220" w:rsidRDefault="00BF110E" w:rsidP="00BF110E">
      <w:r w:rsidRPr="00423220">
        <w:t>(5) Оваа Програма влегува во сила осмиот ден од денот на објавувањето во “Службен гласник на</w:t>
      </w:r>
      <w:r w:rsidR="002B2CEB" w:rsidRPr="00423220">
        <w:t xml:space="preserve"> О</w:t>
      </w:r>
      <w:r w:rsidRPr="00423220">
        <w:t>пштина Прилеп”.</w:t>
      </w:r>
    </w:p>
    <w:p w14:paraId="1EF94CC3" w14:textId="77777777" w:rsidR="00BF110E" w:rsidRDefault="00BF110E" w:rsidP="0029568E">
      <w:r>
        <w:t xml:space="preserve"> </w:t>
      </w:r>
    </w:p>
    <w:p w14:paraId="50233A51" w14:textId="77777777" w:rsidR="00112C01" w:rsidRPr="008B3CC7" w:rsidRDefault="00112C01" w:rsidP="00112C01">
      <w:pPr>
        <w:tabs>
          <w:tab w:val="left" w:pos="3585"/>
        </w:tabs>
        <w:jc w:val="both"/>
        <w:rPr>
          <w:rFonts w:cstheme="minorHAnsi"/>
          <w:sz w:val="24"/>
          <w:szCs w:val="24"/>
        </w:rPr>
      </w:pPr>
    </w:p>
    <w:p w14:paraId="7281039C" w14:textId="79D0E16F" w:rsidR="00112C01" w:rsidRPr="008B3CC7" w:rsidRDefault="00112C01" w:rsidP="00112C01">
      <w:pPr>
        <w:tabs>
          <w:tab w:val="left" w:pos="3585"/>
        </w:tabs>
        <w:spacing w:after="0"/>
        <w:jc w:val="both"/>
        <w:rPr>
          <w:rFonts w:cstheme="minorHAnsi"/>
          <w:sz w:val="24"/>
          <w:szCs w:val="24"/>
        </w:rPr>
      </w:pPr>
      <w:r>
        <w:rPr>
          <w:rFonts w:cstheme="minorHAnsi"/>
          <w:sz w:val="24"/>
          <w:szCs w:val="24"/>
        </w:rPr>
        <w:t xml:space="preserve">    </w:t>
      </w:r>
      <w:r w:rsidRPr="008B3CC7">
        <w:rPr>
          <w:rFonts w:cstheme="minorHAnsi"/>
          <w:sz w:val="24"/>
          <w:szCs w:val="24"/>
        </w:rPr>
        <w:t xml:space="preserve">Број </w:t>
      </w:r>
      <w:r>
        <w:rPr>
          <w:rFonts w:cstheme="minorHAnsi"/>
          <w:sz w:val="24"/>
          <w:szCs w:val="24"/>
        </w:rPr>
        <w:t>09-1</w:t>
      </w:r>
      <w:r>
        <w:rPr>
          <w:rFonts w:cstheme="minorHAnsi"/>
          <w:sz w:val="24"/>
          <w:szCs w:val="24"/>
        </w:rPr>
        <w:t>998</w:t>
      </w:r>
      <w:r>
        <w:rPr>
          <w:rFonts w:cstheme="minorHAnsi"/>
          <w:sz w:val="24"/>
          <w:szCs w:val="24"/>
        </w:rPr>
        <w:t>/</w:t>
      </w:r>
      <w:r>
        <w:rPr>
          <w:rFonts w:cstheme="minorHAnsi"/>
          <w:sz w:val="24"/>
          <w:szCs w:val="24"/>
        </w:rPr>
        <w:t>9</w:t>
      </w:r>
      <w:r w:rsidRPr="008B3CC7">
        <w:rPr>
          <w:rFonts w:cstheme="minorHAnsi"/>
          <w:sz w:val="24"/>
          <w:szCs w:val="24"/>
        </w:rPr>
        <w:t xml:space="preserve">                                                                                         </w:t>
      </w:r>
      <w:r>
        <w:rPr>
          <w:rFonts w:cstheme="minorHAnsi"/>
          <w:sz w:val="24"/>
          <w:szCs w:val="24"/>
        </w:rPr>
        <w:t xml:space="preserve">  </w:t>
      </w:r>
      <w:r w:rsidRPr="008B3CC7">
        <w:rPr>
          <w:rFonts w:cstheme="minorHAnsi"/>
          <w:sz w:val="24"/>
          <w:szCs w:val="24"/>
        </w:rPr>
        <w:t xml:space="preserve">ПРЕТСЕДАТЕЛ   </w:t>
      </w:r>
    </w:p>
    <w:p w14:paraId="5A747972" w14:textId="001023CA" w:rsidR="00112C01" w:rsidRDefault="00112C01" w:rsidP="00112C01">
      <w:pPr>
        <w:tabs>
          <w:tab w:val="left" w:pos="3585"/>
        </w:tabs>
        <w:spacing w:after="0"/>
        <w:jc w:val="both"/>
        <w:rPr>
          <w:rFonts w:cstheme="minorHAnsi"/>
          <w:sz w:val="24"/>
          <w:szCs w:val="24"/>
        </w:rPr>
      </w:pPr>
      <w:r>
        <w:rPr>
          <w:rFonts w:cstheme="minorHAnsi"/>
          <w:sz w:val="24"/>
          <w:szCs w:val="24"/>
        </w:rPr>
        <w:t xml:space="preserve">  </w:t>
      </w:r>
      <w:r>
        <w:rPr>
          <w:rFonts w:cstheme="minorHAnsi"/>
          <w:sz w:val="24"/>
          <w:szCs w:val="24"/>
        </w:rPr>
        <w:t>07</w:t>
      </w:r>
      <w:r>
        <w:rPr>
          <w:rFonts w:cstheme="minorHAnsi"/>
          <w:sz w:val="24"/>
          <w:szCs w:val="24"/>
        </w:rPr>
        <w:t>.0</w:t>
      </w:r>
      <w:r>
        <w:rPr>
          <w:rFonts w:cstheme="minorHAnsi"/>
          <w:sz w:val="24"/>
          <w:szCs w:val="24"/>
        </w:rPr>
        <w:t>6</w:t>
      </w:r>
      <w:r>
        <w:rPr>
          <w:rFonts w:cstheme="minorHAnsi"/>
          <w:sz w:val="24"/>
          <w:szCs w:val="24"/>
        </w:rPr>
        <w:t>.2023</w:t>
      </w:r>
      <w:r w:rsidRPr="008B3CC7">
        <w:rPr>
          <w:rFonts w:cstheme="minorHAnsi"/>
          <w:sz w:val="24"/>
          <w:szCs w:val="24"/>
        </w:rPr>
        <w:t xml:space="preserve"> година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B3CC7">
        <w:rPr>
          <w:rFonts w:cstheme="minorHAnsi"/>
          <w:sz w:val="24"/>
          <w:szCs w:val="24"/>
        </w:rPr>
        <w:t xml:space="preserve"> </w:t>
      </w:r>
      <w:r>
        <w:rPr>
          <w:rFonts w:cstheme="minorHAnsi"/>
          <w:sz w:val="24"/>
          <w:szCs w:val="24"/>
        </w:rPr>
        <w:t>н</w:t>
      </w:r>
      <w:r w:rsidRPr="008B3CC7">
        <w:rPr>
          <w:rFonts w:cstheme="minorHAnsi"/>
          <w:sz w:val="24"/>
          <w:szCs w:val="24"/>
        </w:rPr>
        <w:t xml:space="preserve">а </w:t>
      </w:r>
      <w:r>
        <w:rPr>
          <w:rFonts w:cstheme="minorHAnsi"/>
          <w:sz w:val="24"/>
          <w:szCs w:val="24"/>
        </w:rPr>
        <w:t>С</w:t>
      </w:r>
      <w:r w:rsidRPr="008B3CC7">
        <w:rPr>
          <w:rFonts w:cstheme="minorHAnsi"/>
          <w:sz w:val="24"/>
          <w:szCs w:val="24"/>
        </w:rPr>
        <w:t>овет на Општина При</w:t>
      </w:r>
      <w:r>
        <w:rPr>
          <w:rFonts w:cstheme="minorHAnsi"/>
          <w:sz w:val="24"/>
          <w:szCs w:val="24"/>
        </w:rPr>
        <w:t>леп</w:t>
      </w:r>
    </w:p>
    <w:p w14:paraId="4163FB55" w14:textId="77777777" w:rsidR="00112C01" w:rsidRPr="008B3CC7" w:rsidRDefault="00112C01" w:rsidP="00112C01">
      <w:pPr>
        <w:tabs>
          <w:tab w:val="left" w:pos="3585"/>
        </w:tabs>
        <w:spacing w:after="0"/>
        <w:jc w:val="both"/>
        <w:rPr>
          <w:rFonts w:cstheme="minorHAnsi"/>
          <w:sz w:val="24"/>
          <w:szCs w:val="24"/>
        </w:rPr>
      </w:pPr>
      <w:r>
        <w:rPr>
          <w:rFonts w:cstheme="minorHAnsi"/>
          <w:sz w:val="24"/>
          <w:szCs w:val="24"/>
        </w:rPr>
        <w:t xml:space="preserve">          Прилеп</w:t>
      </w:r>
      <w:r w:rsidRPr="008B3CC7">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8B3CC7">
        <w:rPr>
          <w:rFonts w:cstheme="minorHAnsi"/>
          <w:sz w:val="24"/>
          <w:szCs w:val="24"/>
        </w:rPr>
        <w:t xml:space="preserve">  Дејан Проданоски                                                                                                                                                </w:t>
      </w:r>
    </w:p>
    <w:p w14:paraId="33ADBB74" w14:textId="77777777" w:rsidR="00112C01" w:rsidRPr="008B3CC7" w:rsidRDefault="00112C01" w:rsidP="00112C01">
      <w:pPr>
        <w:tabs>
          <w:tab w:val="left" w:pos="3585"/>
        </w:tabs>
        <w:spacing w:after="0"/>
        <w:jc w:val="both"/>
        <w:rPr>
          <w:rFonts w:cstheme="minorHAnsi"/>
          <w:sz w:val="24"/>
          <w:szCs w:val="24"/>
        </w:rPr>
      </w:pPr>
      <w:r w:rsidRPr="008B3CC7">
        <w:rPr>
          <w:rFonts w:cstheme="minorHAnsi"/>
          <w:sz w:val="24"/>
          <w:szCs w:val="24"/>
        </w:rPr>
        <w:tab/>
        <w:t xml:space="preserve">                                                              </w:t>
      </w:r>
    </w:p>
    <w:p w14:paraId="5D02A397" w14:textId="2AFD273C" w:rsidR="00AA4609" w:rsidRDefault="00112C01" w:rsidP="00112C01">
      <w:r w:rsidRPr="008B3CC7">
        <w:rPr>
          <w:rFonts w:cstheme="minorHAnsi"/>
          <w:sz w:val="24"/>
          <w:szCs w:val="24"/>
        </w:rPr>
        <w:tab/>
      </w:r>
    </w:p>
    <w:sectPr w:rsidR="00AA4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78D"/>
    <w:multiLevelType w:val="hybridMultilevel"/>
    <w:tmpl w:val="6524A41A"/>
    <w:lvl w:ilvl="0" w:tplc="3E107B30">
      <w:start w:val="1"/>
      <w:numFmt w:val="decimal"/>
      <w:lvlText w:val="(%1)"/>
      <w:lvlJc w:val="left"/>
      <w:pPr>
        <w:ind w:left="405" w:hanging="360"/>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1" w15:restartNumberingAfterBreak="0">
    <w:nsid w:val="3BCD60A0"/>
    <w:multiLevelType w:val="hybridMultilevel"/>
    <w:tmpl w:val="A5E60C12"/>
    <w:lvl w:ilvl="0" w:tplc="6868E158">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6921661E"/>
    <w:multiLevelType w:val="hybridMultilevel"/>
    <w:tmpl w:val="3F6A4888"/>
    <w:lvl w:ilvl="0" w:tplc="21E6CE2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895118063">
    <w:abstractNumId w:val="1"/>
  </w:num>
  <w:num w:numId="2" w16cid:durableId="510140936">
    <w:abstractNumId w:val="2"/>
  </w:num>
  <w:num w:numId="3" w16cid:durableId="167510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421"/>
    <w:rsid w:val="0002050A"/>
    <w:rsid w:val="00020865"/>
    <w:rsid w:val="0004191D"/>
    <w:rsid w:val="0007076F"/>
    <w:rsid w:val="000E06DC"/>
    <w:rsid w:val="000E5D97"/>
    <w:rsid w:val="00112C01"/>
    <w:rsid w:val="00141469"/>
    <w:rsid w:val="00175E69"/>
    <w:rsid w:val="00190CD9"/>
    <w:rsid w:val="001E347E"/>
    <w:rsid w:val="002467D5"/>
    <w:rsid w:val="0029568E"/>
    <w:rsid w:val="002B2CEB"/>
    <w:rsid w:val="002C434E"/>
    <w:rsid w:val="00355D82"/>
    <w:rsid w:val="003C4C56"/>
    <w:rsid w:val="0042034D"/>
    <w:rsid w:val="00423220"/>
    <w:rsid w:val="00434904"/>
    <w:rsid w:val="004754BC"/>
    <w:rsid w:val="005D33B9"/>
    <w:rsid w:val="00614BCF"/>
    <w:rsid w:val="00621EDA"/>
    <w:rsid w:val="00665FF7"/>
    <w:rsid w:val="006A2818"/>
    <w:rsid w:val="00715A5F"/>
    <w:rsid w:val="00750C7B"/>
    <w:rsid w:val="00772714"/>
    <w:rsid w:val="008C49FE"/>
    <w:rsid w:val="009A2203"/>
    <w:rsid w:val="009C1C74"/>
    <w:rsid w:val="009D0FD1"/>
    <w:rsid w:val="009F23C7"/>
    <w:rsid w:val="009F6DB4"/>
    <w:rsid w:val="00A9077A"/>
    <w:rsid w:val="00AA4609"/>
    <w:rsid w:val="00AB1D08"/>
    <w:rsid w:val="00B31498"/>
    <w:rsid w:val="00B41873"/>
    <w:rsid w:val="00B42440"/>
    <w:rsid w:val="00BD47A0"/>
    <w:rsid w:val="00BF110E"/>
    <w:rsid w:val="00C006FA"/>
    <w:rsid w:val="00C302B4"/>
    <w:rsid w:val="00C77F07"/>
    <w:rsid w:val="00CB68A3"/>
    <w:rsid w:val="00CD1720"/>
    <w:rsid w:val="00CD5418"/>
    <w:rsid w:val="00CD6BEE"/>
    <w:rsid w:val="00CE594B"/>
    <w:rsid w:val="00CF5EEE"/>
    <w:rsid w:val="00CF7229"/>
    <w:rsid w:val="00D93028"/>
    <w:rsid w:val="00DC416D"/>
    <w:rsid w:val="00E62AB9"/>
    <w:rsid w:val="00FC542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F1AC"/>
  <w15:docId w15:val="{B24790DB-7A59-407A-A562-4E636F18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2739-DD23-43C6-9FDD-0980D969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Spirkoska</dc:creator>
  <cp:lastModifiedBy>Gordana Matrakoski</cp:lastModifiedBy>
  <cp:revision>13</cp:revision>
  <dcterms:created xsi:type="dcterms:W3CDTF">2023-05-04T11:17:00Z</dcterms:created>
  <dcterms:modified xsi:type="dcterms:W3CDTF">2023-06-09T08:06:00Z</dcterms:modified>
</cp:coreProperties>
</file>